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武汉纺织大学</w:t>
      </w:r>
      <w:r>
        <w:rPr>
          <w:b/>
          <w:sz w:val="36"/>
          <w:szCs w:val="36"/>
        </w:rPr>
        <w:t>关于开展二级学院</w:t>
      </w:r>
      <w:r>
        <w:rPr>
          <w:rFonts w:hint="eastAsia"/>
          <w:b/>
          <w:sz w:val="36"/>
          <w:szCs w:val="36"/>
        </w:rPr>
        <w:t>创新创业苗圃建设评估标准</w:t>
      </w:r>
    </w:p>
    <w:tbl>
      <w:tblPr>
        <w:tblStyle w:val="8"/>
        <w:tblW w:w="14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6226"/>
        <w:gridCol w:w="851"/>
        <w:gridCol w:w="4830"/>
        <w:gridCol w:w="993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28"/>
              </w:rPr>
            </w:pPr>
            <w:r>
              <w:rPr>
                <w:rFonts w:hint="eastAsia" w:ascii="宋体" w:hAnsi="宋体"/>
                <w:b/>
                <w:sz w:val="32"/>
                <w:szCs w:val="28"/>
              </w:rPr>
              <w:t>指标项目</w:t>
            </w:r>
          </w:p>
        </w:tc>
        <w:tc>
          <w:tcPr>
            <w:tcW w:w="76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28"/>
              </w:rPr>
            </w:pPr>
            <w:r>
              <w:rPr>
                <w:rFonts w:hint="eastAsia" w:ascii="宋体" w:hAnsi="宋体"/>
                <w:b/>
                <w:sz w:val="32"/>
                <w:szCs w:val="28"/>
              </w:rPr>
              <w:t>评估计分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一级指标</w:t>
            </w: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二级指标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标准分值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评分办法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学院自评</w:t>
            </w:r>
          </w:p>
        </w:tc>
        <w:tc>
          <w:tcPr>
            <w:tcW w:w="946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评估验收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保障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分)</w:t>
            </w: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设立学院创新创业苗圃管理机构（管理</w:t>
            </w:r>
            <w:r>
              <w:rPr>
                <w:rFonts w:ascii="仿宋" w:hAnsi="仿宋" w:eastAsia="仿宋" w:cs="仿宋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可由</w:t>
            </w:r>
            <w:r>
              <w:rPr>
                <w:rFonts w:ascii="仿宋" w:hAnsi="仿宋" w:eastAsia="仿宋" w:cs="仿宋"/>
                <w:sz w:val="24"/>
                <w:szCs w:val="24"/>
              </w:rPr>
              <w:t>双创工</w:t>
            </w:r>
          </w:p>
          <w:p>
            <w:pPr>
              <w:pStyle w:val="13"/>
              <w:numPr>
                <w:numId w:val="0"/>
              </w:numPr>
              <w:spacing w:line="400" w:lineRule="exact"/>
              <w:ind w:left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  <w:szCs w:val="24"/>
              </w:rPr>
              <w:t>作小组兼任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制定苗圃管理办法、入驻细则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并上墙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实地查阅资料。视情况按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分、3分、1分三档计分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2.每学期召开1次以上专题会议，研究学院创新创业苗圃建设工作，研究解决突出问题。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查阅文件、会议纪要。按工作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>实际开展情况评分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.建立</w:t>
            </w:r>
            <w:r>
              <w:rPr>
                <w:rFonts w:ascii="仿宋" w:hAnsi="仿宋" w:eastAsia="仿宋" w:cs="仿宋"/>
                <w:sz w:val="24"/>
                <w:szCs w:val="24"/>
              </w:rPr>
              <w:t>管理人员定期培训制度，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组织学院创新创业苗圃管理人员参加学校举办的或</w:t>
            </w:r>
            <w:r>
              <w:rPr>
                <w:rFonts w:ascii="仿宋" w:hAnsi="仿宋" w:eastAsia="仿宋" w:cs="仿宋"/>
                <w:sz w:val="24"/>
                <w:szCs w:val="24"/>
              </w:rPr>
              <w:t>学院推荐创新创业类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相关的学习和培训，鼓励</w:t>
            </w:r>
            <w:r>
              <w:rPr>
                <w:rFonts w:ascii="仿宋" w:hAnsi="仿宋" w:eastAsia="仿宋" w:cs="仿宋"/>
                <w:sz w:val="24"/>
                <w:szCs w:val="24"/>
              </w:rPr>
              <w:t>参加各种从业资格培训，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促进管理人员专业素质不断提升。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实地查阅资料。参加相关学习和培训的人员5人以上5分，2</w:t>
            </w:r>
            <w:r>
              <w:rPr>
                <w:rFonts w:ascii="仿宋" w:hAnsi="仿宋" w:eastAsia="仿宋" w:cs="仿宋"/>
                <w:sz w:val="24"/>
                <w:szCs w:val="24"/>
              </w:rPr>
              <w:t>-3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人3分，少于1人不得分。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.出台创新</w:t>
            </w:r>
            <w:r>
              <w:rPr>
                <w:rFonts w:ascii="仿宋" w:hAnsi="仿宋" w:eastAsia="仿宋" w:cs="仿宋"/>
                <w:sz w:val="24"/>
                <w:szCs w:val="24"/>
              </w:rPr>
              <w:t>创业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苗圃关于场地管理、资金支持、项目指导及创新创业项目成果转化等相关扶持政策，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并做好政策宣传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实地查阅资料、随机访谈。视情况按5分、3分、1分三档计分。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二、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空间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建设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(40分)</w:t>
            </w: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5.使用面积达</w:t>
            </w: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0平方米以上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有足够的空间用于学生开展创新创业活动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实地查看、查阅</w:t>
            </w:r>
            <w:r>
              <w:rPr>
                <w:rFonts w:ascii="仿宋" w:hAnsi="仿宋" w:eastAsia="仿宋" w:cs="仿宋"/>
                <w:sz w:val="24"/>
                <w:szCs w:val="24"/>
              </w:rPr>
              <w:t>资料、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随机访谈。面积及</w:t>
            </w:r>
            <w:r>
              <w:rPr>
                <w:rFonts w:ascii="仿宋" w:hAnsi="仿宋" w:eastAsia="仿宋" w:cs="仿宋"/>
                <w:sz w:val="24"/>
                <w:szCs w:val="24"/>
              </w:rPr>
              <w:t>工位数达标的得满分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；面积</w:t>
            </w:r>
            <w:r>
              <w:rPr>
                <w:rFonts w:ascii="仿宋" w:hAnsi="仿宋" w:eastAsia="仿宋" w:cs="仿宋"/>
                <w:sz w:val="24"/>
                <w:szCs w:val="24"/>
              </w:rPr>
              <w:t>不达标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>此项不得分。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6.营造师生共创浓厚的创新创业文化氛围，开辟团队简介、导师简介、项目成果推介、政策宣传等专栏，</w:t>
            </w:r>
            <w:r>
              <w:rPr>
                <w:rFonts w:ascii="仿宋" w:hAnsi="仿宋" w:eastAsia="仿宋" w:cs="仿宋"/>
                <w:sz w:val="24"/>
                <w:szCs w:val="24"/>
              </w:rPr>
              <w:t>提供相关配套服务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实地查看、查阅资料、随机访谈。视情况按15分、12分、9分,6分</w:t>
            </w:r>
            <w:r>
              <w:rPr>
                <w:rFonts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3分五档计分。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仿宋" w:hAnsi="仿宋" w:eastAsia="仿宋" w:cs="仿宋"/>
          <w:b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4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6226"/>
        <w:gridCol w:w="851"/>
        <w:gridCol w:w="4830"/>
        <w:gridCol w:w="993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三、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师资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队伍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(20分)</w:t>
            </w: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7.配备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名以上校内</w:t>
            </w:r>
            <w:r>
              <w:rPr>
                <w:rFonts w:ascii="仿宋" w:hAnsi="仿宋" w:eastAsia="仿宋" w:cs="仿宋"/>
                <w:sz w:val="24"/>
                <w:szCs w:val="24"/>
              </w:rPr>
              <w:t>创业导师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导师开展工作并记录。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实地查看、查阅聘用</w:t>
            </w:r>
            <w:r>
              <w:rPr>
                <w:rFonts w:ascii="仿宋" w:hAnsi="仿宋" w:eastAsia="仿宋" w:cs="仿宋"/>
                <w:sz w:val="24"/>
                <w:szCs w:val="24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、电话访谈等。5名</w:t>
            </w:r>
            <w:r>
              <w:rPr>
                <w:rFonts w:ascii="仿宋" w:hAnsi="仿宋" w:eastAsia="仿宋" w:cs="仿宋"/>
                <w:sz w:val="24"/>
                <w:szCs w:val="24"/>
              </w:rPr>
              <w:t>以上的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  <w:r>
              <w:rPr>
                <w:rFonts w:ascii="仿宋" w:hAnsi="仿宋" w:eastAsia="仿宋" w:cs="仿宋"/>
                <w:sz w:val="24"/>
                <w:szCs w:val="24"/>
              </w:rPr>
              <w:t>，4-3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名的3分</w:t>
            </w:r>
            <w:r>
              <w:rPr>
                <w:rFonts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2-1名的1分。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8.配备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名以上校外企业</w:t>
            </w:r>
            <w:r>
              <w:rPr>
                <w:rFonts w:ascii="仿宋" w:hAnsi="仿宋" w:eastAsia="仿宋" w:cs="仿宋"/>
                <w:sz w:val="24"/>
                <w:szCs w:val="24"/>
              </w:rPr>
              <w:t>创业导师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导师开展工作并记录。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实地查看、查阅聘用</w:t>
            </w:r>
            <w:r>
              <w:rPr>
                <w:rFonts w:ascii="仿宋" w:hAnsi="仿宋" w:eastAsia="仿宋" w:cs="仿宋"/>
                <w:sz w:val="24"/>
                <w:szCs w:val="24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、电话访谈等。5名</w:t>
            </w:r>
            <w:r>
              <w:rPr>
                <w:rFonts w:ascii="仿宋" w:hAnsi="仿宋" w:eastAsia="仿宋" w:cs="仿宋"/>
                <w:sz w:val="24"/>
                <w:szCs w:val="24"/>
              </w:rPr>
              <w:t>以上的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  <w:r>
              <w:rPr>
                <w:rFonts w:ascii="仿宋" w:hAnsi="仿宋" w:eastAsia="仿宋" w:cs="仿宋"/>
                <w:sz w:val="24"/>
                <w:szCs w:val="24"/>
              </w:rPr>
              <w:t>，4-3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名的3分</w:t>
            </w:r>
            <w:r>
              <w:rPr>
                <w:rFonts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2-1名的1分。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9.注重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跨界搭配，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逐步建立由专业老师、成功企业家、资深管理者、技术专家、市场营销专家等组成的专兼职导师队伍。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查阅资料、随机访谈，参考活动记录。视情况按5分、3分、1分三档计分。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10.学院</w:t>
            </w:r>
            <w:r>
              <w:rPr>
                <w:rFonts w:ascii="仿宋" w:hAnsi="仿宋" w:eastAsia="仿宋" w:cs="仿宋"/>
                <w:sz w:val="24"/>
                <w:szCs w:val="24"/>
              </w:rPr>
              <w:t>出台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创业</w:t>
            </w:r>
            <w:r>
              <w:rPr>
                <w:rFonts w:ascii="仿宋" w:hAnsi="仿宋" w:eastAsia="仿宋" w:cs="仿宋"/>
                <w:sz w:val="24"/>
                <w:szCs w:val="24"/>
              </w:rPr>
              <w:t>导师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管理办法，支持创业导师参加相关业务培训。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查阅资料、随机访谈，参考活动记录。视情况按5分、3分、1分三档计分。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四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团队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(20分)</w:t>
            </w: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.结合</w:t>
            </w:r>
            <w:r>
              <w:rPr>
                <w:rFonts w:ascii="仿宋" w:hAnsi="仿宋" w:eastAsia="仿宋" w:cs="仿宋"/>
                <w:sz w:val="24"/>
                <w:szCs w:val="24"/>
              </w:rPr>
              <w:t>学科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专业特点，积极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组建</w:t>
            </w:r>
            <w:r>
              <w:rPr>
                <w:rFonts w:ascii="仿宋" w:hAnsi="仿宋" w:eastAsia="仿宋" w:cs="仿宋"/>
                <w:sz w:val="24"/>
                <w:szCs w:val="24"/>
              </w:rPr>
              <w:t>学生双创社团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/俱乐部</w:t>
            </w:r>
            <w:r>
              <w:rPr>
                <w:rFonts w:ascii="仿宋" w:hAnsi="仿宋" w:eastAsia="仿宋" w:cs="仿宋"/>
                <w:sz w:val="24"/>
                <w:szCs w:val="24"/>
              </w:rPr>
              <w:t>，为项目团队成员输送提供保障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阅名单</w:t>
            </w:r>
            <w:r>
              <w:rPr>
                <w:rFonts w:ascii="仿宋" w:hAnsi="仿宋" w:eastAsia="仿宋" w:cs="仿宋"/>
                <w:sz w:val="24"/>
                <w:szCs w:val="24"/>
              </w:rPr>
              <w:t>、活动记录等资料，视情况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按5分、3分、1分三档计分。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.实际</w:t>
            </w:r>
            <w:r>
              <w:rPr>
                <w:rFonts w:ascii="仿宋" w:hAnsi="仿宋" w:eastAsia="仿宋" w:cs="仿宋"/>
                <w:sz w:val="24"/>
                <w:szCs w:val="24"/>
              </w:rPr>
              <w:t>入驻一定数量的大学生创新创业团队，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入驻团队及项目具有核心技术优势，有市场潜质，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学院专业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特色鲜明。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实地查看、查阅资料、随机访谈。视团队数量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>及质量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按5分、3分、1分三档计分。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积极组织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参加各级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各类创新创业活动，开展项目对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外推介、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资助申请、资源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对接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等工作。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查阅资料、随机访谈，参考活动记录。视情况按5分、3分、1分三档计分。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．团队及项目参加校级以上</w:t>
            </w:r>
            <w:r>
              <w:rPr>
                <w:rFonts w:ascii="仿宋" w:hAnsi="仿宋" w:eastAsia="仿宋" w:cs="仿宋"/>
                <w:sz w:val="24"/>
                <w:szCs w:val="24"/>
              </w:rPr>
              <w:t>大学生创新创业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训练计划</w:t>
            </w:r>
            <w:r>
              <w:rPr>
                <w:rFonts w:ascii="仿宋" w:hAnsi="仿宋" w:eastAsia="仿宋" w:cs="仿宋"/>
                <w:sz w:val="24"/>
                <w:szCs w:val="24"/>
              </w:rPr>
              <w:t>或参加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各级</w:t>
            </w:r>
            <w:r>
              <w:rPr>
                <w:rFonts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各类</w:t>
            </w:r>
            <w:r>
              <w:rPr>
                <w:rFonts w:ascii="仿宋" w:hAnsi="仿宋" w:eastAsia="仿宋" w:cs="仿宋"/>
                <w:sz w:val="24"/>
                <w:szCs w:val="24"/>
              </w:rPr>
              <w:t>创新创业大赛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查阅资料、随机访谈。视情况按5分、3分、1分三档计分。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0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02D7"/>
    <w:multiLevelType w:val="multilevel"/>
    <w:tmpl w:val="5FBC02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6"/>
    <w:rsid w:val="00000400"/>
    <w:rsid w:val="00043BFF"/>
    <w:rsid w:val="00056191"/>
    <w:rsid w:val="00066C84"/>
    <w:rsid w:val="00086885"/>
    <w:rsid w:val="000B7D20"/>
    <w:rsid w:val="000C33B7"/>
    <w:rsid w:val="000C54CC"/>
    <w:rsid w:val="000E1839"/>
    <w:rsid w:val="001232FF"/>
    <w:rsid w:val="00174C63"/>
    <w:rsid w:val="001C54D2"/>
    <w:rsid w:val="00220356"/>
    <w:rsid w:val="00221D4C"/>
    <w:rsid w:val="00230126"/>
    <w:rsid w:val="002455DD"/>
    <w:rsid w:val="002C69C8"/>
    <w:rsid w:val="00312D8D"/>
    <w:rsid w:val="00347769"/>
    <w:rsid w:val="00394141"/>
    <w:rsid w:val="003A4C12"/>
    <w:rsid w:val="004053B2"/>
    <w:rsid w:val="004505EB"/>
    <w:rsid w:val="004D6A69"/>
    <w:rsid w:val="00503303"/>
    <w:rsid w:val="0055409F"/>
    <w:rsid w:val="0057110D"/>
    <w:rsid w:val="00576CD9"/>
    <w:rsid w:val="0057786C"/>
    <w:rsid w:val="00613FC2"/>
    <w:rsid w:val="00627077"/>
    <w:rsid w:val="006D4FA4"/>
    <w:rsid w:val="006E6B39"/>
    <w:rsid w:val="00703D82"/>
    <w:rsid w:val="007221C2"/>
    <w:rsid w:val="00782369"/>
    <w:rsid w:val="007A6C26"/>
    <w:rsid w:val="007C5CFC"/>
    <w:rsid w:val="007E6868"/>
    <w:rsid w:val="0082030A"/>
    <w:rsid w:val="00871CF7"/>
    <w:rsid w:val="008B3A22"/>
    <w:rsid w:val="008C2044"/>
    <w:rsid w:val="008F5784"/>
    <w:rsid w:val="008F70E5"/>
    <w:rsid w:val="00943E6A"/>
    <w:rsid w:val="009B0D4E"/>
    <w:rsid w:val="009C412C"/>
    <w:rsid w:val="009E5892"/>
    <w:rsid w:val="009F43EB"/>
    <w:rsid w:val="00A861C7"/>
    <w:rsid w:val="00A942A1"/>
    <w:rsid w:val="00AA472E"/>
    <w:rsid w:val="00AD66BC"/>
    <w:rsid w:val="00AF60A6"/>
    <w:rsid w:val="00B35808"/>
    <w:rsid w:val="00B44C6E"/>
    <w:rsid w:val="00BA135D"/>
    <w:rsid w:val="00BB1FCB"/>
    <w:rsid w:val="00BB7161"/>
    <w:rsid w:val="00BE1EAA"/>
    <w:rsid w:val="00C17074"/>
    <w:rsid w:val="00C57306"/>
    <w:rsid w:val="00D15E66"/>
    <w:rsid w:val="00D24E96"/>
    <w:rsid w:val="00DA5E2B"/>
    <w:rsid w:val="00DD6F35"/>
    <w:rsid w:val="00DF6E27"/>
    <w:rsid w:val="00E04EA0"/>
    <w:rsid w:val="00E16D3B"/>
    <w:rsid w:val="00E34845"/>
    <w:rsid w:val="00E42F50"/>
    <w:rsid w:val="00E51868"/>
    <w:rsid w:val="00E56BD8"/>
    <w:rsid w:val="00E572BA"/>
    <w:rsid w:val="00F06FC5"/>
    <w:rsid w:val="00F31874"/>
    <w:rsid w:val="00F407F4"/>
    <w:rsid w:val="00F46690"/>
    <w:rsid w:val="00F51D9D"/>
    <w:rsid w:val="00F54682"/>
    <w:rsid w:val="00F675F0"/>
    <w:rsid w:val="00F719EE"/>
    <w:rsid w:val="00F760F2"/>
    <w:rsid w:val="00FF46C2"/>
    <w:rsid w:val="03BA194D"/>
    <w:rsid w:val="03FE4F8E"/>
    <w:rsid w:val="05751F05"/>
    <w:rsid w:val="09C95AD3"/>
    <w:rsid w:val="0D682895"/>
    <w:rsid w:val="13ED0EEC"/>
    <w:rsid w:val="1531539A"/>
    <w:rsid w:val="1A4C5A87"/>
    <w:rsid w:val="1E743871"/>
    <w:rsid w:val="2272148F"/>
    <w:rsid w:val="270122CF"/>
    <w:rsid w:val="2AE2791F"/>
    <w:rsid w:val="2D7B723B"/>
    <w:rsid w:val="3ACB509F"/>
    <w:rsid w:val="3E5E7D26"/>
    <w:rsid w:val="3ECC6A6F"/>
    <w:rsid w:val="4E6E7541"/>
    <w:rsid w:val="575345C6"/>
    <w:rsid w:val="57D701C0"/>
    <w:rsid w:val="5A1569D7"/>
    <w:rsid w:val="614F5E1F"/>
    <w:rsid w:val="69E91758"/>
    <w:rsid w:val="6BB81B0A"/>
    <w:rsid w:val="6E5172BF"/>
    <w:rsid w:val="6E621A32"/>
    <w:rsid w:val="6F8B7B4F"/>
    <w:rsid w:val="7056430A"/>
    <w:rsid w:val="74064B3A"/>
    <w:rsid w:val="76C776A5"/>
    <w:rsid w:val="7A356795"/>
    <w:rsid w:val="7AAA1A61"/>
    <w:rsid w:val="7BD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标题 1 字符"/>
    <w:basedOn w:val="7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标题 字符"/>
    <w:basedOn w:val="7"/>
    <w:link w:val="6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10673-9BD3-458F-88FD-38FE1C325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1179</Characters>
  <Lines>9</Lines>
  <Paragraphs>2</Paragraphs>
  <TotalTime>4183</TotalTime>
  <ScaleCrop>false</ScaleCrop>
  <LinksUpToDate>false</LinksUpToDate>
  <CharactersWithSpaces>1383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2017-06-29T02:22:00Z</cp:lastPrinted>
  <dcterms:modified xsi:type="dcterms:W3CDTF">2019-02-17T06:34:49Z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