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3A" w:rsidRPr="00AA589F" w:rsidRDefault="00E2223A" w:rsidP="00AA589F">
      <w:pPr>
        <w:spacing w:line="580" w:lineRule="exact"/>
        <w:jc w:val="center"/>
        <w:rPr>
          <w:rFonts w:ascii="方正大标宋简体" w:eastAsia="方正大标宋简体" w:hAnsi="仿宋"/>
          <w:sz w:val="48"/>
          <w:szCs w:val="48"/>
        </w:rPr>
      </w:pPr>
      <w:r>
        <w:rPr>
          <w:rFonts w:ascii="方正大标宋简体" w:eastAsia="方正大标宋简体" w:hAnsi="仿宋" w:hint="eastAsia"/>
          <w:sz w:val="48"/>
          <w:szCs w:val="48"/>
        </w:rPr>
        <w:t>洪湖市情简介</w:t>
      </w:r>
    </w:p>
    <w:p w:rsidR="00E2223A" w:rsidRDefault="00E2223A" w:rsidP="004E25AA">
      <w:pPr>
        <w:spacing w:line="600" w:lineRule="exact"/>
        <w:ind w:firstLineChars="900" w:firstLine="316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p>
    <w:p w:rsidR="00E2223A" w:rsidRPr="00962541" w:rsidRDefault="00E2223A" w:rsidP="004E25AA">
      <w:pPr>
        <w:spacing w:line="600" w:lineRule="exact"/>
        <w:ind w:firstLineChars="900" w:firstLine="31680"/>
        <w:rPr>
          <w:rFonts w:ascii="仿宋" w:eastAsia="仿宋" w:hAnsi="仿宋"/>
          <w:sz w:val="32"/>
          <w:szCs w:val="32"/>
        </w:rPr>
      </w:pPr>
    </w:p>
    <w:p w:rsidR="00E2223A" w:rsidRPr="00273EAF" w:rsidRDefault="00E2223A" w:rsidP="004E25AA">
      <w:pPr>
        <w:spacing w:line="600" w:lineRule="exact"/>
        <w:ind w:firstLineChars="200" w:firstLine="31680"/>
        <w:rPr>
          <w:rFonts w:ascii="仿宋" w:eastAsia="仿宋" w:hAnsi="仿宋"/>
          <w:sz w:val="32"/>
          <w:szCs w:val="32"/>
        </w:rPr>
      </w:pPr>
      <w:r w:rsidRPr="00273EAF">
        <w:rPr>
          <w:rFonts w:ascii="仿宋" w:eastAsia="仿宋" w:hAnsi="仿宋" w:hint="eastAsia"/>
          <w:sz w:val="32"/>
          <w:szCs w:val="32"/>
        </w:rPr>
        <w:t>洪湖市地处湖北</w:t>
      </w:r>
      <w:r>
        <w:rPr>
          <w:rFonts w:ascii="仿宋" w:eastAsia="仿宋" w:hAnsi="仿宋" w:hint="eastAsia"/>
          <w:sz w:val="32"/>
          <w:szCs w:val="32"/>
        </w:rPr>
        <w:t>省中南部、长江中游北岸、江汉平原东南端，东接武汉、南临岳阳、西邻</w:t>
      </w:r>
      <w:r w:rsidRPr="00273EAF">
        <w:rPr>
          <w:rFonts w:ascii="仿宋" w:eastAsia="仿宋" w:hAnsi="仿宋" w:hint="eastAsia"/>
          <w:sz w:val="32"/>
          <w:szCs w:val="32"/>
        </w:rPr>
        <w:t>荆州，</w:t>
      </w:r>
      <w:r w:rsidRPr="00273EAF">
        <w:rPr>
          <w:rFonts w:ascii="仿宋" w:eastAsia="仿宋" w:hAnsi="仿宋"/>
          <w:sz w:val="32"/>
          <w:szCs w:val="32"/>
        </w:rPr>
        <w:t>1951</w:t>
      </w:r>
      <w:r w:rsidRPr="00273EAF">
        <w:rPr>
          <w:rFonts w:ascii="仿宋" w:eastAsia="仿宋" w:hAnsi="仿宋" w:hint="eastAsia"/>
          <w:sz w:val="32"/>
          <w:szCs w:val="32"/>
        </w:rPr>
        <w:t>年建县，</w:t>
      </w:r>
      <w:r w:rsidRPr="00273EAF">
        <w:rPr>
          <w:rFonts w:ascii="仿宋" w:eastAsia="仿宋" w:hAnsi="仿宋"/>
          <w:sz w:val="32"/>
          <w:szCs w:val="32"/>
        </w:rPr>
        <w:t>1987</w:t>
      </w:r>
      <w:r w:rsidRPr="00273EAF">
        <w:rPr>
          <w:rFonts w:ascii="仿宋" w:eastAsia="仿宋" w:hAnsi="仿宋" w:hint="eastAsia"/>
          <w:sz w:val="32"/>
          <w:szCs w:val="32"/>
        </w:rPr>
        <w:t>年撤县建市。全市国土面积</w:t>
      </w:r>
      <w:r w:rsidRPr="00273EAF">
        <w:rPr>
          <w:rFonts w:ascii="仿宋" w:eastAsia="仿宋" w:hAnsi="仿宋"/>
          <w:sz w:val="32"/>
          <w:szCs w:val="32"/>
        </w:rPr>
        <w:t>2519</w:t>
      </w:r>
      <w:r w:rsidRPr="00273EAF">
        <w:rPr>
          <w:rFonts w:ascii="仿宋" w:eastAsia="仿宋" w:hAnsi="仿宋" w:hint="eastAsia"/>
          <w:sz w:val="32"/>
          <w:szCs w:val="32"/>
        </w:rPr>
        <w:t>平方公里，人口近</w:t>
      </w:r>
      <w:r w:rsidRPr="00273EAF">
        <w:rPr>
          <w:rFonts w:ascii="仿宋" w:eastAsia="仿宋" w:hAnsi="仿宋"/>
          <w:sz w:val="32"/>
          <w:szCs w:val="32"/>
        </w:rPr>
        <w:t>95</w:t>
      </w:r>
      <w:r w:rsidRPr="00273EAF">
        <w:rPr>
          <w:rFonts w:ascii="仿宋" w:eastAsia="仿宋" w:hAnsi="仿宋" w:hint="eastAsia"/>
          <w:sz w:val="32"/>
          <w:szCs w:val="32"/>
        </w:rPr>
        <w:t>万，下辖</w:t>
      </w:r>
      <w:r w:rsidRPr="00273EAF">
        <w:rPr>
          <w:rFonts w:ascii="仿宋" w:eastAsia="仿宋" w:hAnsi="仿宋"/>
          <w:sz w:val="32"/>
          <w:szCs w:val="32"/>
        </w:rPr>
        <w:t>21</w:t>
      </w:r>
      <w:r w:rsidRPr="00273EAF">
        <w:rPr>
          <w:rFonts w:ascii="仿宋" w:eastAsia="仿宋" w:hAnsi="仿宋" w:hint="eastAsia"/>
          <w:sz w:val="32"/>
          <w:szCs w:val="32"/>
        </w:rPr>
        <w:t>个乡镇区办，</w:t>
      </w:r>
      <w:r w:rsidRPr="008A2091">
        <w:rPr>
          <w:rFonts w:ascii="仿宋" w:eastAsia="仿宋" w:hAnsi="仿宋" w:hint="eastAsia"/>
          <w:sz w:val="32"/>
          <w:szCs w:val="32"/>
        </w:rPr>
        <w:t>拥有</w:t>
      </w:r>
      <w:r w:rsidRPr="008A2091">
        <w:rPr>
          <w:rFonts w:ascii="仿宋" w:eastAsia="仿宋" w:hAnsi="仿宋"/>
          <w:sz w:val="32"/>
          <w:szCs w:val="32"/>
        </w:rPr>
        <w:t>2</w:t>
      </w:r>
      <w:r w:rsidRPr="008A2091">
        <w:rPr>
          <w:rFonts w:ascii="仿宋" w:eastAsia="仿宋" w:hAnsi="仿宋" w:hint="eastAsia"/>
          <w:sz w:val="32"/>
          <w:szCs w:val="32"/>
        </w:rPr>
        <w:t>个省管经济技术开发区、</w:t>
      </w:r>
      <w:r w:rsidRPr="008A2091">
        <w:rPr>
          <w:rFonts w:ascii="仿宋" w:eastAsia="仿宋" w:hAnsi="仿宋"/>
          <w:sz w:val="32"/>
          <w:szCs w:val="32"/>
        </w:rPr>
        <w:t>1</w:t>
      </w:r>
      <w:r w:rsidRPr="008A2091">
        <w:rPr>
          <w:rFonts w:ascii="仿宋" w:eastAsia="仿宋" w:hAnsi="仿宋" w:hint="eastAsia"/>
          <w:sz w:val="32"/>
          <w:szCs w:val="32"/>
        </w:rPr>
        <w:t>个省级生态旅游度假区和</w:t>
      </w:r>
      <w:r w:rsidRPr="008A2091">
        <w:rPr>
          <w:rFonts w:ascii="仿宋" w:eastAsia="仿宋" w:hAnsi="仿宋"/>
          <w:sz w:val="32"/>
          <w:szCs w:val="32"/>
        </w:rPr>
        <w:t>1</w:t>
      </w:r>
      <w:r w:rsidRPr="008A2091">
        <w:rPr>
          <w:rFonts w:ascii="仿宋" w:eastAsia="仿宋" w:hAnsi="仿宋" w:hint="eastAsia"/>
          <w:sz w:val="32"/>
          <w:szCs w:val="32"/>
        </w:rPr>
        <w:t>个省批经济合作区</w:t>
      </w:r>
      <w:r>
        <w:rPr>
          <w:rFonts w:ascii="仿宋" w:eastAsia="仿宋" w:hAnsi="仿宋" w:hint="eastAsia"/>
          <w:sz w:val="32"/>
          <w:szCs w:val="32"/>
        </w:rPr>
        <w:t>，</w:t>
      </w:r>
      <w:r w:rsidRPr="00273EAF">
        <w:rPr>
          <w:rFonts w:ascii="仿宋" w:eastAsia="仿宋" w:hAnsi="仿宋" w:hint="eastAsia"/>
          <w:sz w:val="32"/>
          <w:szCs w:val="32"/>
        </w:rPr>
        <w:t>素有“人间天堂”的美誉。</w:t>
      </w:r>
      <w:r>
        <w:rPr>
          <w:rFonts w:ascii="仿宋" w:eastAsia="仿宋" w:hAnsi="仿宋" w:hint="eastAsia"/>
          <w:sz w:val="32"/>
          <w:szCs w:val="32"/>
        </w:rPr>
        <w:t>近年来，先后荣获</w:t>
      </w:r>
      <w:r w:rsidRPr="00273EAF">
        <w:rPr>
          <w:rFonts w:ascii="仿宋" w:eastAsia="仿宋" w:hAnsi="仿宋" w:hint="eastAsia"/>
          <w:sz w:val="32"/>
          <w:szCs w:val="32"/>
        </w:rPr>
        <w:t>中国优秀旅游城市、全国淡水水产第一市（县）、湖北省文明城市等</w:t>
      </w:r>
      <w:r>
        <w:rPr>
          <w:rFonts w:ascii="仿宋" w:eastAsia="仿宋" w:hAnsi="仿宋" w:hint="eastAsia"/>
          <w:sz w:val="32"/>
          <w:szCs w:val="32"/>
        </w:rPr>
        <w:t>称号</w:t>
      </w:r>
      <w:r w:rsidRPr="00273EAF">
        <w:rPr>
          <w:rFonts w:ascii="仿宋" w:eastAsia="仿宋" w:hAnsi="仿宋" w:hint="eastAsia"/>
          <w:sz w:val="32"/>
          <w:szCs w:val="32"/>
        </w:rPr>
        <w:t>，</w:t>
      </w:r>
      <w:r w:rsidRPr="008A2091">
        <w:rPr>
          <w:rFonts w:ascii="仿宋" w:eastAsia="仿宋" w:hAnsi="仿宋" w:hint="eastAsia"/>
          <w:sz w:val="32"/>
          <w:szCs w:val="32"/>
        </w:rPr>
        <w:t>现正在进行“五城同创”，即创建全国文明城市、国家卫生城市、国家园林城市、省级森林城市和省级环保模范城市。</w:t>
      </w:r>
      <w:r>
        <w:rPr>
          <w:rFonts w:ascii="仿宋" w:eastAsia="仿宋" w:hAnsi="仿宋" w:hint="eastAsia"/>
          <w:sz w:val="32"/>
          <w:szCs w:val="32"/>
        </w:rPr>
        <w:t>洪湖市是革命</w:t>
      </w:r>
      <w:r w:rsidRPr="001E3C3B">
        <w:rPr>
          <w:rFonts w:ascii="仿宋" w:eastAsia="仿宋" w:hAnsi="仿宋" w:hint="eastAsia"/>
          <w:sz w:val="32"/>
          <w:szCs w:val="32"/>
        </w:rPr>
        <w:t>老区、百湖之市、水产之都、旅游胜地、工业新城。</w:t>
      </w:r>
    </w:p>
    <w:p w:rsidR="00E2223A" w:rsidRPr="00273EAF" w:rsidRDefault="00E2223A" w:rsidP="004E25AA">
      <w:pPr>
        <w:spacing w:line="600" w:lineRule="exact"/>
        <w:ind w:firstLineChars="200" w:firstLine="31680"/>
        <w:rPr>
          <w:rFonts w:ascii="仿宋" w:eastAsia="仿宋" w:hAnsi="仿宋"/>
          <w:sz w:val="32"/>
          <w:szCs w:val="32"/>
        </w:rPr>
      </w:pPr>
      <w:r w:rsidRPr="00273EAF">
        <w:rPr>
          <w:rFonts w:ascii="楷体" w:eastAsia="楷体" w:hAnsi="楷体"/>
          <w:b/>
          <w:sz w:val="32"/>
          <w:szCs w:val="32"/>
        </w:rPr>
        <w:t>——</w:t>
      </w:r>
      <w:r>
        <w:rPr>
          <w:rFonts w:ascii="楷体" w:eastAsia="楷体" w:hAnsi="楷体" w:hint="eastAsia"/>
          <w:b/>
          <w:sz w:val="32"/>
          <w:szCs w:val="32"/>
        </w:rPr>
        <w:t>革命</w:t>
      </w:r>
      <w:r w:rsidRPr="00273EAF">
        <w:rPr>
          <w:rFonts w:ascii="楷体" w:eastAsia="楷体" w:hAnsi="楷体" w:hint="eastAsia"/>
          <w:b/>
          <w:sz w:val="32"/>
          <w:szCs w:val="32"/>
        </w:rPr>
        <w:t>老区</w:t>
      </w:r>
      <w:r w:rsidRPr="00273EAF">
        <w:rPr>
          <w:rFonts w:ascii="楷体" w:eastAsia="楷体" w:hAnsi="楷体" w:hint="eastAsia"/>
          <w:sz w:val="32"/>
          <w:szCs w:val="32"/>
        </w:rPr>
        <w:t>。</w:t>
      </w:r>
      <w:r>
        <w:rPr>
          <w:rFonts w:ascii="仿宋" w:eastAsia="仿宋" w:hAnsi="仿宋" w:hint="eastAsia"/>
          <w:sz w:val="32"/>
          <w:szCs w:val="32"/>
        </w:rPr>
        <w:t>土地</w:t>
      </w:r>
      <w:r w:rsidRPr="00273EAF">
        <w:rPr>
          <w:rFonts w:ascii="仿宋" w:eastAsia="仿宋" w:hAnsi="仿宋" w:hint="eastAsia"/>
          <w:sz w:val="32"/>
          <w:szCs w:val="32"/>
        </w:rPr>
        <w:t>革命战争时期，洪湖境内的瞿家湾镇是当时全国八大革命根据地之一的湘鄂西革命根据地的首府，是长征主力红二方面军的摇篮。贺龙、周逸群、段德昌等老一辈无产阶级革命家，曾在这里进行过艰苦卓绝的斗争。目前，瞿家湾革命旧址群、湘鄂西苏区革命历史纪念园，已被列入国家重点支持建设的红色旅游经典景区。</w:t>
      </w:r>
    </w:p>
    <w:p w:rsidR="00E2223A" w:rsidRPr="00273EAF" w:rsidRDefault="00E2223A" w:rsidP="004E25AA">
      <w:pPr>
        <w:spacing w:line="600" w:lineRule="exact"/>
        <w:ind w:firstLineChars="200" w:firstLine="31680"/>
        <w:rPr>
          <w:rFonts w:ascii="仿宋" w:eastAsia="仿宋" w:hAnsi="仿宋"/>
          <w:sz w:val="32"/>
          <w:szCs w:val="32"/>
        </w:rPr>
      </w:pPr>
      <w:r w:rsidRPr="00273EAF">
        <w:rPr>
          <w:rFonts w:ascii="楷体" w:eastAsia="楷体" w:hAnsi="楷体"/>
          <w:b/>
          <w:sz w:val="32"/>
          <w:szCs w:val="32"/>
        </w:rPr>
        <w:t>——</w:t>
      </w:r>
      <w:r w:rsidRPr="00273EAF">
        <w:rPr>
          <w:rFonts w:ascii="楷体" w:eastAsia="楷体" w:hAnsi="楷体" w:hint="eastAsia"/>
          <w:b/>
          <w:sz w:val="32"/>
          <w:szCs w:val="32"/>
        </w:rPr>
        <w:t>百湖之市。</w:t>
      </w:r>
      <w:r w:rsidRPr="00273EAF">
        <w:rPr>
          <w:rFonts w:ascii="仿宋" w:eastAsia="仿宋" w:hAnsi="仿宋" w:hint="eastAsia"/>
          <w:sz w:val="32"/>
          <w:szCs w:val="32"/>
        </w:rPr>
        <w:t>洪湖市以境内最大的湖泊</w:t>
      </w:r>
      <w:r w:rsidRPr="00273EAF">
        <w:rPr>
          <w:rFonts w:ascii="仿宋" w:eastAsia="仿宋" w:hAnsi="仿宋"/>
          <w:sz w:val="32"/>
          <w:szCs w:val="32"/>
        </w:rPr>
        <w:t>——</w:t>
      </w:r>
      <w:r w:rsidRPr="00273EAF">
        <w:rPr>
          <w:rFonts w:ascii="仿宋" w:eastAsia="仿宋" w:hAnsi="仿宋" w:hint="eastAsia"/>
          <w:sz w:val="32"/>
          <w:szCs w:val="32"/>
        </w:rPr>
        <w:t>洪湖而命名。市内共有大小湖泊</w:t>
      </w:r>
      <w:r w:rsidRPr="00273EAF">
        <w:rPr>
          <w:rFonts w:ascii="仿宋" w:eastAsia="仿宋" w:hAnsi="仿宋"/>
          <w:sz w:val="32"/>
          <w:szCs w:val="32"/>
        </w:rPr>
        <w:t>102</w:t>
      </w:r>
      <w:r>
        <w:rPr>
          <w:rFonts w:ascii="仿宋" w:eastAsia="仿宋" w:hAnsi="仿宋" w:hint="eastAsia"/>
          <w:sz w:val="32"/>
          <w:szCs w:val="32"/>
        </w:rPr>
        <w:t>个，拥有水面百余万亩，其中洪湖</w:t>
      </w:r>
      <w:r w:rsidRPr="00273EAF">
        <w:rPr>
          <w:rFonts w:ascii="仿宋" w:eastAsia="仿宋" w:hAnsi="仿宋" w:hint="eastAsia"/>
          <w:sz w:val="32"/>
          <w:szCs w:val="32"/>
        </w:rPr>
        <w:t>大湖水面</w:t>
      </w:r>
      <w:r w:rsidRPr="00273EAF">
        <w:rPr>
          <w:rFonts w:ascii="仿宋" w:eastAsia="仿宋" w:hAnsi="仿宋"/>
          <w:sz w:val="32"/>
          <w:szCs w:val="32"/>
        </w:rPr>
        <w:t>53</w:t>
      </w:r>
      <w:r w:rsidRPr="00273EAF">
        <w:rPr>
          <w:rFonts w:ascii="仿宋" w:eastAsia="仿宋" w:hAnsi="仿宋" w:hint="eastAsia"/>
          <w:sz w:val="32"/>
          <w:szCs w:val="32"/>
        </w:rPr>
        <w:t>万亩，是我国重要的湿地自然保护区，被誉为“中南之肾”。洪湖是目前全球水质优良的大型淡水湖泊之一，在第十一届世界生命湖泊大会上被授予“生命湖泊最佳保护实践奖”</w:t>
      </w:r>
      <w:r>
        <w:rPr>
          <w:rFonts w:ascii="仿宋" w:eastAsia="仿宋" w:hAnsi="仿宋" w:hint="eastAsia"/>
          <w:sz w:val="32"/>
          <w:szCs w:val="32"/>
        </w:rPr>
        <w:t>，是全国首</w:t>
      </w:r>
      <w:r w:rsidRPr="00273EAF">
        <w:rPr>
          <w:rFonts w:ascii="仿宋" w:eastAsia="仿宋" w:hAnsi="仿宋" w:hint="eastAsia"/>
          <w:sz w:val="32"/>
          <w:szCs w:val="32"/>
        </w:rPr>
        <w:t>获此殊荣的湖泊。</w:t>
      </w:r>
      <w:r w:rsidRPr="00273EAF">
        <w:rPr>
          <w:rFonts w:ascii="仿宋" w:eastAsia="仿宋" w:hAnsi="仿宋"/>
          <w:sz w:val="32"/>
          <w:szCs w:val="32"/>
        </w:rPr>
        <w:t>2014</w:t>
      </w:r>
      <w:r w:rsidRPr="00273EAF">
        <w:rPr>
          <w:rFonts w:ascii="仿宋" w:eastAsia="仿宋" w:hAnsi="仿宋" w:hint="eastAsia"/>
          <w:sz w:val="32"/>
          <w:szCs w:val="32"/>
        </w:rPr>
        <w:t>年，洪湖</w:t>
      </w:r>
      <w:r>
        <w:rPr>
          <w:rFonts w:ascii="仿宋" w:eastAsia="仿宋" w:hAnsi="仿宋" w:hint="eastAsia"/>
          <w:sz w:val="32"/>
          <w:szCs w:val="32"/>
        </w:rPr>
        <w:t>湿地</w:t>
      </w:r>
      <w:r w:rsidRPr="00273EAF">
        <w:rPr>
          <w:rFonts w:ascii="仿宋" w:eastAsia="仿宋" w:hAnsi="仿宋" w:hint="eastAsia"/>
          <w:sz w:val="32"/>
          <w:szCs w:val="32"/>
        </w:rPr>
        <w:t>成功晋升为国家级</w:t>
      </w:r>
      <w:r>
        <w:rPr>
          <w:rFonts w:ascii="仿宋" w:eastAsia="仿宋" w:hAnsi="仿宋" w:hint="eastAsia"/>
          <w:sz w:val="32"/>
          <w:szCs w:val="32"/>
        </w:rPr>
        <w:t>湿地</w:t>
      </w:r>
      <w:r w:rsidRPr="00273EAF">
        <w:rPr>
          <w:rFonts w:ascii="仿宋" w:eastAsia="仿宋" w:hAnsi="仿宋" w:hint="eastAsia"/>
          <w:sz w:val="32"/>
          <w:szCs w:val="32"/>
        </w:rPr>
        <w:t>自然保护区。</w:t>
      </w:r>
    </w:p>
    <w:p w:rsidR="00E2223A" w:rsidRPr="00273EAF" w:rsidRDefault="00E2223A" w:rsidP="004E25AA">
      <w:pPr>
        <w:spacing w:line="600" w:lineRule="exact"/>
        <w:ind w:firstLineChars="200" w:firstLine="31680"/>
        <w:rPr>
          <w:rFonts w:ascii="仿宋" w:eastAsia="仿宋" w:hAnsi="仿宋"/>
          <w:sz w:val="32"/>
          <w:szCs w:val="32"/>
        </w:rPr>
      </w:pPr>
      <w:r w:rsidRPr="00273EAF">
        <w:rPr>
          <w:rFonts w:ascii="楷体" w:eastAsia="楷体" w:hAnsi="楷体"/>
          <w:b/>
          <w:sz w:val="32"/>
          <w:szCs w:val="32"/>
        </w:rPr>
        <w:t>——</w:t>
      </w:r>
      <w:r w:rsidRPr="00273EAF">
        <w:rPr>
          <w:rFonts w:ascii="楷体" w:eastAsia="楷体" w:hAnsi="楷体" w:hint="eastAsia"/>
          <w:b/>
          <w:sz w:val="32"/>
          <w:szCs w:val="32"/>
        </w:rPr>
        <w:t>水产之都。</w:t>
      </w:r>
      <w:r w:rsidRPr="00273EAF">
        <w:rPr>
          <w:rFonts w:ascii="仿宋" w:eastAsia="仿宋" w:hAnsi="仿宋" w:hint="eastAsia"/>
          <w:sz w:val="32"/>
          <w:szCs w:val="32"/>
        </w:rPr>
        <w:t>全市淡水养殖面积</w:t>
      </w:r>
      <w:r w:rsidRPr="00273EAF">
        <w:rPr>
          <w:rFonts w:ascii="仿宋" w:eastAsia="仿宋" w:hAnsi="仿宋"/>
          <w:sz w:val="32"/>
          <w:szCs w:val="32"/>
        </w:rPr>
        <w:t>88</w:t>
      </w:r>
      <w:r>
        <w:rPr>
          <w:rFonts w:ascii="仿宋" w:eastAsia="仿宋" w:hAnsi="仿宋"/>
          <w:sz w:val="32"/>
          <w:szCs w:val="32"/>
        </w:rPr>
        <w:t>.7</w:t>
      </w:r>
      <w:r w:rsidRPr="00273EAF">
        <w:rPr>
          <w:rFonts w:ascii="仿宋" w:eastAsia="仿宋" w:hAnsi="仿宋" w:hint="eastAsia"/>
          <w:sz w:val="32"/>
          <w:szCs w:val="32"/>
        </w:rPr>
        <w:t>万亩，年淡水产品总量近</w:t>
      </w:r>
      <w:r w:rsidRPr="00273EAF">
        <w:rPr>
          <w:rFonts w:ascii="仿宋" w:eastAsia="仿宋" w:hAnsi="仿宋"/>
          <w:sz w:val="32"/>
          <w:szCs w:val="32"/>
        </w:rPr>
        <w:t>50</w:t>
      </w:r>
      <w:r w:rsidRPr="00273EAF">
        <w:rPr>
          <w:rFonts w:ascii="仿宋" w:eastAsia="仿宋" w:hAnsi="仿宋" w:hint="eastAsia"/>
          <w:sz w:val="32"/>
          <w:szCs w:val="32"/>
        </w:rPr>
        <w:t>万吨，年产值</w:t>
      </w:r>
      <w:r>
        <w:rPr>
          <w:rFonts w:ascii="仿宋" w:eastAsia="仿宋" w:hAnsi="仿宋"/>
          <w:sz w:val="32"/>
          <w:szCs w:val="32"/>
        </w:rPr>
        <w:t>73</w:t>
      </w:r>
      <w:r w:rsidRPr="00273EAF">
        <w:rPr>
          <w:rFonts w:ascii="仿宋" w:eastAsia="仿宋" w:hAnsi="仿宋" w:hint="eastAsia"/>
          <w:sz w:val="32"/>
          <w:szCs w:val="32"/>
        </w:rPr>
        <w:t>亿元，连续多年居全国县市第一。洪湖水产品加工园是湖北</w:t>
      </w:r>
      <w:r w:rsidRPr="00273EAF">
        <w:rPr>
          <w:rFonts w:ascii="仿宋" w:eastAsia="仿宋" w:hAnsi="仿宋"/>
          <w:sz w:val="32"/>
          <w:szCs w:val="32"/>
        </w:rPr>
        <w:t>6</w:t>
      </w:r>
      <w:r>
        <w:rPr>
          <w:rFonts w:ascii="仿宋" w:eastAsia="仿宋" w:hAnsi="仿宋" w:hint="eastAsia"/>
          <w:sz w:val="32"/>
          <w:szCs w:val="32"/>
        </w:rPr>
        <w:t>个省级水产品加工示范园区之一，</w:t>
      </w:r>
      <w:r w:rsidRPr="00273EAF">
        <w:rPr>
          <w:rFonts w:ascii="仿宋" w:eastAsia="仿宋" w:hAnsi="仿宋" w:hint="eastAsia"/>
          <w:sz w:val="32"/>
          <w:szCs w:val="32"/>
        </w:rPr>
        <w:t>水产业产值占大农业的比重超过</w:t>
      </w:r>
      <w:r w:rsidRPr="00273EAF">
        <w:rPr>
          <w:rFonts w:ascii="仿宋" w:eastAsia="仿宋" w:hAnsi="仿宋"/>
          <w:sz w:val="32"/>
          <w:szCs w:val="32"/>
        </w:rPr>
        <w:t>50%</w:t>
      </w:r>
      <w:r w:rsidRPr="00273EAF">
        <w:rPr>
          <w:rFonts w:ascii="仿宋" w:eastAsia="仿宋" w:hAnsi="仿宋" w:hint="eastAsia"/>
          <w:sz w:val="32"/>
          <w:szCs w:val="32"/>
        </w:rPr>
        <w:t>，居全省首位。</w:t>
      </w:r>
      <w:r>
        <w:rPr>
          <w:rFonts w:ascii="仿宋" w:eastAsia="仿宋" w:hAnsi="仿宋" w:hint="eastAsia"/>
          <w:sz w:val="32"/>
          <w:szCs w:val="32"/>
        </w:rPr>
        <w:t>全市农产品“三品一标”</w:t>
      </w:r>
      <w:r>
        <w:rPr>
          <w:rFonts w:ascii="仿宋" w:eastAsia="仿宋" w:hAnsi="仿宋"/>
          <w:sz w:val="32"/>
          <w:szCs w:val="32"/>
        </w:rPr>
        <w:t>125</w:t>
      </w:r>
      <w:r w:rsidRPr="00273EAF">
        <w:rPr>
          <w:rFonts w:ascii="仿宋" w:eastAsia="仿宋" w:hAnsi="仿宋" w:hint="eastAsia"/>
          <w:sz w:val="32"/>
          <w:szCs w:val="32"/>
        </w:rPr>
        <w:t>个，拥有“洪湖清水”等</w:t>
      </w:r>
      <w:r w:rsidRPr="00273EAF">
        <w:rPr>
          <w:rFonts w:ascii="仿宋" w:eastAsia="仿宋" w:hAnsi="仿宋"/>
          <w:sz w:val="32"/>
          <w:szCs w:val="32"/>
        </w:rPr>
        <w:t>4</w:t>
      </w:r>
      <w:r>
        <w:rPr>
          <w:rFonts w:ascii="仿宋" w:eastAsia="仿宋" w:hAnsi="仿宋" w:hint="eastAsia"/>
          <w:sz w:val="32"/>
          <w:szCs w:val="32"/>
        </w:rPr>
        <w:t>个中国驰名商标，</w:t>
      </w:r>
      <w:r w:rsidRPr="007E3CAA">
        <w:rPr>
          <w:rFonts w:ascii="仿宋" w:eastAsia="仿宋" w:hAnsi="仿宋" w:hint="eastAsia"/>
          <w:sz w:val="32"/>
          <w:szCs w:val="32"/>
        </w:rPr>
        <w:t>标志数和驰名商标数均居全省各县市区第一方阵。</w:t>
      </w:r>
      <w:r>
        <w:rPr>
          <w:rFonts w:ascii="仿宋" w:eastAsia="仿宋" w:hAnsi="仿宋" w:hint="eastAsia"/>
          <w:sz w:val="32"/>
          <w:szCs w:val="32"/>
        </w:rPr>
        <w:t>洪湖是</w:t>
      </w:r>
      <w:r w:rsidRPr="00273EAF">
        <w:rPr>
          <w:rFonts w:ascii="仿宋" w:eastAsia="仿宋" w:hAnsi="仿宋" w:hint="eastAsia"/>
          <w:sz w:val="32"/>
          <w:szCs w:val="32"/>
        </w:rPr>
        <w:t>全省唯一一个以农产品加工入选的自贸区改革创新试点县市。洪</w:t>
      </w:r>
      <w:r>
        <w:rPr>
          <w:rFonts w:ascii="仿宋" w:eastAsia="仿宋" w:hAnsi="仿宋" w:hint="eastAsia"/>
          <w:sz w:val="32"/>
          <w:szCs w:val="32"/>
        </w:rPr>
        <w:t>湖还是全国重要的商品粮、商品棉、商品油、速生丰产林生产基地，是名副其实的</w:t>
      </w:r>
      <w:r w:rsidRPr="00273EAF">
        <w:rPr>
          <w:rFonts w:ascii="仿宋" w:eastAsia="仿宋" w:hAnsi="仿宋" w:hint="eastAsia"/>
          <w:sz w:val="32"/>
          <w:szCs w:val="32"/>
        </w:rPr>
        <w:t>“鱼米之乡”。</w:t>
      </w:r>
    </w:p>
    <w:p w:rsidR="00E2223A" w:rsidRDefault="00E2223A" w:rsidP="004E25AA">
      <w:pPr>
        <w:spacing w:line="600" w:lineRule="exact"/>
        <w:ind w:firstLineChars="200" w:firstLine="31680"/>
        <w:rPr>
          <w:rFonts w:ascii="仿宋" w:eastAsia="仿宋" w:hAnsi="仿宋"/>
          <w:sz w:val="32"/>
          <w:szCs w:val="32"/>
        </w:rPr>
      </w:pPr>
      <w:r w:rsidRPr="00273EAF">
        <w:rPr>
          <w:rFonts w:ascii="楷体" w:eastAsia="楷体" w:hAnsi="楷体"/>
          <w:b/>
          <w:sz w:val="32"/>
          <w:szCs w:val="32"/>
        </w:rPr>
        <w:t>——</w:t>
      </w:r>
      <w:r w:rsidRPr="00273EAF">
        <w:rPr>
          <w:rFonts w:ascii="楷体" w:eastAsia="楷体" w:hAnsi="楷体" w:hint="eastAsia"/>
          <w:b/>
          <w:sz w:val="32"/>
          <w:szCs w:val="32"/>
        </w:rPr>
        <w:t>旅游胜地。</w:t>
      </w:r>
      <w:r>
        <w:rPr>
          <w:rFonts w:ascii="仿宋" w:eastAsia="仿宋" w:hAnsi="仿宋" w:hint="eastAsia"/>
          <w:sz w:val="32"/>
          <w:szCs w:val="32"/>
        </w:rPr>
        <w:t>拥有湿地生态、红色故园、三国文化、地热温泉等丰富的旅游资源。洪湖是全国第七</w:t>
      </w:r>
      <w:r w:rsidRPr="00273EAF">
        <w:rPr>
          <w:rFonts w:ascii="仿宋" w:eastAsia="仿宋" w:hAnsi="仿宋" w:hint="eastAsia"/>
          <w:sz w:val="32"/>
          <w:szCs w:val="32"/>
        </w:rPr>
        <w:t>、湖北第一大淡水湖泊，旅游开发潜力巨大。</w:t>
      </w:r>
      <w:r>
        <w:rPr>
          <w:rFonts w:ascii="仿宋" w:eastAsia="仿宋" w:hAnsi="仿宋" w:hint="eastAsia"/>
          <w:sz w:val="32"/>
          <w:szCs w:val="32"/>
        </w:rPr>
        <w:t>洪湖旅游区（瞿家湾明清一条街、蓝田生态园、悦兮</w:t>
      </w:r>
      <w:r w:rsidRPr="00273EAF">
        <w:rPr>
          <w:rFonts w:ascii="仿宋" w:eastAsia="仿宋" w:hAnsi="仿宋" w:hint="eastAsia"/>
          <w:sz w:val="32"/>
          <w:szCs w:val="32"/>
        </w:rPr>
        <w:t>温泉</w:t>
      </w:r>
      <w:r>
        <w:rPr>
          <w:rFonts w:ascii="仿宋" w:eastAsia="仿宋" w:hAnsi="仿宋" w:hint="eastAsia"/>
          <w:sz w:val="32"/>
          <w:szCs w:val="32"/>
        </w:rPr>
        <w:t>度假村</w:t>
      </w:r>
      <w:r w:rsidRPr="00273EAF">
        <w:rPr>
          <w:rFonts w:ascii="仿宋" w:eastAsia="仿宋" w:hAnsi="仿宋" w:hint="eastAsia"/>
          <w:sz w:val="32"/>
          <w:szCs w:val="32"/>
        </w:rPr>
        <w:t>）被评为“灵秀湖北”十大旅游新秀之一。</w:t>
      </w:r>
      <w:r>
        <w:rPr>
          <w:rFonts w:ascii="仿宋" w:eastAsia="仿宋" w:hAnsi="仿宋" w:hint="eastAsia"/>
          <w:sz w:val="32"/>
          <w:szCs w:val="32"/>
        </w:rPr>
        <w:t>近年来，</w:t>
      </w:r>
      <w:r w:rsidRPr="00DC6E08">
        <w:rPr>
          <w:rFonts w:ascii="仿宋" w:eastAsia="仿宋" w:hAnsi="仿宋" w:hint="eastAsia"/>
          <w:sz w:val="32"/>
          <w:szCs w:val="32"/>
        </w:rPr>
        <w:t>洪湖立足</w:t>
      </w:r>
      <w:r>
        <w:rPr>
          <w:rFonts w:ascii="仿宋" w:eastAsia="仿宋" w:hAnsi="仿宋" w:hint="eastAsia"/>
          <w:sz w:val="32"/>
          <w:szCs w:val="32"/>
        </w:rPr>
        <w:t>天然优良</w:t>
      </w:r>
      <w:r w:rsidRPr="00DC6E08">
        <w:rPr>
          <w:rFonts w:ascii="仿宋" w:eastAsia="仿宋" w:hAnsi="仿宋" w:hint="eastAsia"/>
          <w:sz w:val="32"/>
          <w:szCs w:val="32"/>
        </w:rPr>
        <w:t>的</w:t>
      </w:r>
      <w:r>
        <w:rPr>
          <w:rFonts w:ascii="仿宋" w:eastAsia="仿宋" w:hAnsi="仿宋" w:hint="eastAsia"/>
          <w:sz w:val="32"/>
          <w:szCs w:val="32"/>
        </w:rPr>
        <w:t>生态底色和享誉全球的知名度，大力发展全域旅游</w:t>
      </w:r>
      <w:r w:rsidRPr="00DC6E08">
        <w:rPr>
          <w:rFonts w:ascii="仿宋" w:eastAsia="仿宋" w:hAnsi="仿宋" w:hint="eastAsia"/>
          <w:sz w:val="32"/>
          <w:szCs w:val="32"/>
        </w:rPr>
        <w:t>，相继启动“五城同创”、</w:t>
      </w:r>
      <w:r>
        <w:rPr>
          <w:rFonts w:ascii="仿宋" w:eastAsia="仿宋" w:hAnsi="仿宋" w:hint="eastAsia"/>
          <w:sz w:val="32"/>
          <w:szCs w:val="32"/>
        </w:rPr>
        <w:t>“</w:t>
      </w:r>
      <w:r w:rsidRPr="00DC6E08">
        <w:rPr>
          <w:rFonts w:ascii="仿宋" w:eastAsia="仿宋" w:hAnsi="仿宋" w:hint="eastAsia"/>
          <w:sz w:val="32"/>
          <w:szCs w:val="32"/>
        </w:rPr>
        <w:t>美丽乡村</w:t>
      </w:r>
      <w:r>
        <w:rPr>
          <w:rFonts w:ascii="仿宋" w:eastAsia="仿宋" w:hAnsi="仿宋" w:hint="eastAsia"/>
          <w:sz w:val="32"/>
          <w:szCs w:val="32"/>
        </w:rPr>
        <w:t>”</w:t>
      </w:r>
      <w:r w:rsidRPr="00DC6E08">
        <w:rPr>
          <w:rFonts w:ascii="仿宋" w:eastAsia="仿宋" w:hAnsi="仿宋" w:hint="eastAsia"/>
          <w:sz w:val="32"/>
          <w:szCs w:val="32"/>
        </w:rPr>
        <w:t>建设等载体工程，</w:t>
      </w:r>
      <w:r w:rsidRPr="008A2091">
        <w:rPr>
          <w:rFonts w:ascii="仿宋" w:eastAsia="仿宋" w:hAnsi="仿宋" w:hint="eastAsia"/>
          <w:sz w:val="32"/>
          <w:szCs w:val="32"/>
        </w:rPr>
        <w:t>加快洪湖旅游港等重点旅游项目建设，引进鄂旅投公司投资</w:t>
      </w:r>
      <w:r w:rsidRPr="008A2091">
        <w:rPr>
          <w:rFonts w:ascii="仿宋" w:eastAsia="仿宋" w:hAnsi="仿宋"/>
          <w:sz w:val="32"/>
          <w:szCs w:val="32"/>
        </w:rPr>
        <w:t>100</w:t>
      </w:r>
      <w:r w:rsidRPr="008A2091">
        <w:rPr>
          <w:rFonts w:ascii="仿宋" w:eastAsia="仿宋" w:hAnsi="仿宋" w:hint="eastAsia"/>
          <w:sz w:val="32"/>
          <w:szCs w:val="32"/>
        </w:rPr>
        <w:t>亿元，建设环湖绿道、金湾水乡</w:t>
      </w:r>
      <w:r>
        <w:rPr>
          <w:rFonts w:ascii="仿宋" w:eastAsia="仿宋" w:hAnsi="仿宋" w:hint="eastAsia"/>
          <w:sz w:val="32"/>
          <w:szCs w:val="32"/>
        </w:rPr>
        <w:t>风情</w:t>
      </w:r>
      <w:r w:rsidRPr="008A2091">
        <w:rPr>
          <w:rFonts w:ascii="仿宋" w:eastAsia="仿宋" w:hAnsi="仿宋" w:hint="eastAsia"/>
          <w:sz w:val="32"/>
          <w:szCs w:val="32"/>
        </w:rPr>
        <w:t>小镇、乌林温泉小镇等大型旅游项目，洪湖全域旅游的架构初见雏形。</w:t>
      </w:r>
    </w:p>
    <w:p w:rsidR="00E2223A" w:rsidRPr="00273EAF" w:rsidRDefault="00E2223A" w:rsidP="004E25AA">
      <w:pPr>
        <w:spacing w:line="600" w:lineRule="exact"/>
        <w:ind w:firstLineChars="200" w:firstLine="31680"/>
        <w:rPr>
          <w:rFonts w:ascii="仿宋" w:eastAsia="仿宋" w:hAnsi="仿宋"/>
          <w:sz w:val="32"/>
          <w:szCs w:val="32"/>
        </w:rPr>
      </w:pPr>
      <w:r w:rsidRPr="00273EAF">
        <w:rPr>
          <w:rFonts w:ascii="楷体" w:eastAsia="楷体" w:hAnsi="楷体"/>
          <w:b/>
          <w:sz w:val="32"/>
          <w:szCs w:val="32"/>
        </w:rPr>
        <w:t>——</w:t>
      </w:r>
      <w:r w:rsidRPr="00273EAF">
        <w:rPr>
          <w:rFonts w:ascii="楷体" w:eastAsia="楷体" w:hAnsi="楷体" w:hint="eastAsia"/>
          <w:b/>
          <w:sz w:val="32"/>
          <w:szCs w:val="32"/>
        </w:rPr>
        <w:t>工业新城。</w:t>
      </w:r>
      <w:r>
        <w:rPr>
          <w:rFonts w:ascii="仿宋" w:eastAsia="仿宋" w:hAnsi="仿宋" w:hint="eastAsia"/>
          <w:sz w:val="32"/>
          <w:szCs w:val="32"/>
        </w:rPr>
        <w:t>全市工业经济初具规模，初步形成了</w:t>
      </w:r>
      <w:r w:rsidRPr="00273EAF">
        <w:rPr>
          <w:rFonts w:ascii="仿宋" w:eastAsia="仿宋" w:hAnsi="仿宋" w:hint="eastAsia"/>
          <w:sz w:val="32"/>
          <w:szCs w:val="32"/>
        </w:rPr>
        <w:t>洪湖石化装备产业园、洪湖经济开发区和新滩</w:t>
      </w:r>
      <w:r>
        <w:rPr>
          <w:rFonts w:ascii="仿宋" w:eastAsia="仿宋" w:hAnsi="仿宋" w:hint="eastAsia"/>
          <w:sz w:val="32"/>
          <w:szCs w:val="32"/>
        </w:rPr>
        <w:t>经济</w:t>
      </w:r>
      <w:r w:rsidRPr="00273EAF">
        <w:rPr>
          <w:rFonts w:ascii="仿宋" w:eastAsia="仿宋" w:hAnsi="仿宋" w:hint="eastAsia"/>
          <w:sz w:val="32"/>
          <w:szCs w:val="32"/>
        </w:rPr>
        <w:t>合作区</w:t>
      </w:r>
      <w:r>
        <w:rPr>
          <w:rFonts w:ascii="仿宋" w:eastAsia="仿宋" w:hAnsi="仿宋" w:hint="eastAsia"/>
          <w:sz w:val="32"/>
          <w:szCs w:val="32"/>
        </w:rPr>
        <w:t>三大园区，建成面积</w:t>
      </w:r>
      <w:r w:rsidRPr="00273EAF">
        <w:rPr>
          <w:rFonts w:ascii="仿宋" w:eastAsia="仿宋" w:hAnsi="仿宋"/>
          <w:sz w:val="32"/>
          <w:szCs w:val="32"/>
        </w:rPr>
        <w:t>36</w:t>
      </w:r>
      <w:r w:rsidRPr="00273EAF">
        <w:rPr>
          <w:rFonts w:ascii="仿宋" w:eastAsia="仿宋" w:hAnsi="仿宋" w:hint="eastAsia"/>
          <w:sz w:val="32"/>
          <w:szCs w:val="32"/>
        </w:rPr>
        <w:t>平方公里。</w:t>
      </w:r>
      <w:r>
        <w:rPr>
          <w:rFonts w:ascii="仿宋" w:eastAsia="仿宋" w:hAnsi="仿宋" w:hint="eastAsia"/>
          <w:sz w:val="32"/>
          <w:szCs w:val="32"/>
        </w:rPr>
        <w:t>其中，新滩经济合作区由武汉经济技术开发区经济托管，长利玻璃、一泰科技等一批投资</w:t>
      </w:r>
      <w:r>
        <w:rPr>
          <w:rFonts w:ascii="仿宋" w:eastAsia="仿宋" w:hAnsi="仿宋"/>
          <w:sz w:val="32"/>
          <w:szCs w:val="32"/>
        </w:rPr>
        <w:t>10</w:t>
      </w:r>
      <w:r w:rsidRPr="00273EAF">
        <w:rPr>
          <w:rFonts w:ascii="仿宋" w:eastAsia="仿宋" w:hAnsi="仿宋" w:hint="eastAsia"/>
          <w:sz w:val="32"/>
          <w:szCs w:val="32"/>
        </w:rPr>
        <w:t>亿元</w:t>
      </w:r>
      <w:r>
        <w:rPr>
          <w:rFonts w:ascii="仿宋" w:eastAsia="仿宋" w:hAnsi="仿宋" w:hint="eastAsia"/>
          <w:sz w:val="32"/>
          <w:szCs w:val="32"/>
        </w:rPr>
        <w:t>以上工业项目建成投产；洪湖经济开发区东扩</w:t>
      </w:r>
      <w:r w:rsidRPr="00273EAF">
        <w:rPr>
          <w:rFonts w:ascii="仿宋" w:eastAsia="仿宋" w:hAnsi="仿宋"/>
          <w:sz w:val="32"/>
          <w:szCs w:val="32"/>
        </w:rPr>
        <w:t>10</w:t>
      </w:r>
      <w:r w:rsidRPr="00273EAF">
        <w:rPr>
          <w:rFonts w:ascii="仿宋" w:eastAsia="仿宋" w:hAnsi="仿宋" w:hint="eastAsia"/>
          <w:sz w:val="32"/>
          <w:szCs w:val="32"/>
        </w:rPr>
        <w:t>平方公里</w:t>
      </w:r>
      <w:r>
        <w:rPr>
          <w:rFonts w:ascii="仿宋" w:eastAsia="仿宋" w:hAnsi="仿宋" w:hint="eastAsia"/>
          <w:sz w:val="32"/>
          <w:szCs w:val="32"/>
        </w:rPr>
        <w:t>，形成临港工业园框架体系；</w:t>
      </w:r>
      <w:r w:rsidRPr="00273EAF">
        <w:rPr>
          <w:rFonts w:ascii="仿宋" w:eastAsia="仿宋" w:hAnsi="仿宋" w:hint="eastAsia"/>
          <w:sz w:val="32"/>
          <w:szCs w:val="32"/>
        </w:rPr>
        <w:t>连续</w:t>
      </w:r>
      <w:r w:rsidRPr="00273EAF">
        <w:rPr>
          <w:rFonts w:ascii="仿宋" w:eastAsia="仿宋" w:hAnsi="仿宋"/>
          <w:sz w:val="32"/>
          <w:szCs w:val="32"/>
        </w:rPr>
        <w:t>8</w:t>
      </w:r>
      <w:r>
        <w:rPr>
          <w:rFonts w:ascii="仿宋" w:eastAsia="仿宋" w:hAnsi="仿宋" w:hint="eastAsia"/>
          <w:sz w:val="32"/>
          <w:szCs w:val="32"/>
        </w:rPr>
        <w:t>年成为全省重点扶持的洪湖</w:t>
      </w:r>
      <w:r w:rsidRPr="00273EAF">
        <w:rPr>
          <w:rFonts w:ascii="仿宋" w:eastAsia="仿宋" w:hAnsi="仿宋" w:hint="eastAsia"/>
          <w:sz w:val="32"/>
          <w:szCs w:val="32"/>
        </w:rPr>
        <w:t>石化</w:t>
      </w:r>
      <w:r>
        <w:rPr>
          <w:rFonts w:ascii="仿宋" w:eastAsia="仿宋" w:hAnsi="仿宋" w:hint="eastAsia"/>
          <w:sz w:val="32"/>
          <w:szCs w:val="32"/>
        </w:rPr>
        <w:t>产业集群走廊基本建成。通过</w:t>
      </w:r>
      <w:r w:rsidRPr="00D330B2">
        <w:rPr>
          <w:rFonts w:ascii="仿宋" w:eastAsia="仿宋" w:hAnsi="仿宋" w:hint="eastAsia"/>
          <w:sz w:val="32"/>
          <w:szCs w:val="32"/>
        </w:rPr>
        <w:t>推行“书记领办园区、常委领办产业、部门帮办企业”，招大引强，培育支柱，突破性地发展新能源汽车及零部件、新材料新技术等新型工业，</w:t>
      </w:r>
      <w:r>
        <w:rPr>
          <w:rFonts w:ascii="仿宋" w:eastAsia="仿宋" w:hAnsi="仿宋" w:hint="eastAsia"/>
          <w:sz w:val="32"/>
          <w:szCs w:val="32"/>
        </w:rPr>
        <w:t>规模以上企业已增至</w:t>
      </w:r>
      <w:r w:rsidRPr="00273EAF">
        <w:rPr>
          <w:rFonts w:ascii="仿宋" w:eastAsia="仿宋" w:hAnsi="仿宋"/>
          <w:sz w:val="32"/>
          <w:szCs w:val="32"/>
        </w:rPr>
        <w:t>1</w:t>
      </w:r>
      <w:r>
        <w:rPr>
          <w:rFonts w:ascii="仿宋" w:eastAsia="仿宋" w:hAnsi="仿宋"/>
          <w:sz w:val="32"/>
          <w:szCs w:val="32"/>
        </w:rPr>
        <w:t>27</w:t>
      </w:r>
      <w:r>
        <w:rPr>
          <w:rFonts w:ascii="仿宋" w:eastAsia="仿宋" w:hAnsi="仿宋" w:hint="eastAsia"/>
          <w:sz w:val="32"/>
          <w:szCs w:val="32"/>
        </w:rPr>
        <w:t>家，</w:t>
      </w:r>
      <w:r w:rsidRPr="00D330B2">
        <w:rPr>
          <w:rFonts w:ascii="仿宋" w:eastAsia="仿宋" w:hAnsi="仿宋" w:hint="eastAsia"/>
          <w:sz w:val="32"/>
          <w:szCs w:val="32"/>
        </w:rPr>
        <w:t>工业经济质量和总量全面提升。</w:t>
      </w:r>
    </w:p>
    <w:p w:rsidR="00E2223A" w:rsidRDefault="00E2223A" w:rsidP="004E25AA">
      <w:pPr>
        <w:spacing w:line="560" w:lineRule="exact"/>
        <w:ind w:firstLineChars="200" w:firstLine="31680"/>
        <w:rPr>
          <w:rFonts w:ascii="仿宋" w:eastAsia="仿宋" w:hAnsi="仿宋"/>
          <w:sz w:val="32"/>
          <w:szCs w:val="32"/>
        </w:rPr>
      </w:pPr>
      <w:r w:rsidRPr="003D391D">
        <w:rPr>
          <w:rFonts w:ascii="仿宋" w:eastAsia="仿宋" w:hAnsi="仿宋" w:hint="eastAsia"/>
          <w:sz w:val="32"/>
          <w:szCs w:val="32"/>
        </w:rPr>
        <w:t>洪湖市第八次党代会确立了今后五年的奋斗目标，即</w:t>
      </w:r>
      <w:r w:rsidRPr="003D391D">
        <w:rPr>
          <w:rFonts w:ascii="仿宋" w:eastAsia="仿宋" w:hAnsi="仿宋" w:hint="eastAsia"/>
          <w:b/>
          <w:sz w:val="32"/>
          <w:szCs w:val="32"/>
        </w:rPr>
        <w:t>一同步</w:t>
      </w:r>
      <w:r w:rsidRPr="003D391D">
        <w:rPr>
          <w:rFonts w:ascii="仿宋" w:eastAsia="仿宋" w:hAnsi="仿宋" w:hint="eastAsia"/>
          <w:sz w:val="32"/>
          <w:szCs w:val="32"/>
        </w:rPr>
        <w:t>（与全省全国同步建成全面小康社会）</w:t>
      </w:r>
      <w:r w:rsidRPr="003D391D">
        <w:rPr>
          <w:rFonts w:ascii="仿宋" w:eastAsia="仿宋" w:hAnsi="仿宋" w:hint="eastAsia"/>
          <w:b/>
          <w:sz w:val="32"/>
          <w:szCs w:val="32"/>
        </w:rPr>
        <w:t>三洪湖</w:t>
      </w:r>
      <w:r w:rsidRPr="003D391D">
        <w:rPr>
          <w:rFonts w:ascii="仿宋" w:eastAsia="仿宋" w:hAnsi="仿宋" w:hint="eastAsia"/>
          <w:sz w:val="32"/>
          <w:szCs w:val="32"/>
        </w:rPr>
        <w:t>（建设红色洪湖、绿色洪湖、金色洪湖）</w:t>
      </w:r>
      <w:r w:rsidRPr="003D391D">
        <w:rPr>
          <w:rFonts w:ascii="仿宋" w:eastAsia="仿宋" w:hAnsi="仿宋" w:hint="eastAsia"/>
          <w:b/>
          <w:sz w:val="32"/>
          <w:szCs w:val="32"/>
        </w:rPr>
        <w:t>三城市</w:t>
      </w:r>
      <w:r w:rsidRPr="003D391D">
        <w:rPr>
          <w:rFonts w:ascii="仿宋" w:eastAsia="仿宋" w:hAnsi="仿宋" w:hint="eastAsia"/>
          <w:sz w:val="32"/>
          <w:szCs w:val="32"/>
        </w:rPr>
        <w:t>（打造全国优秀旅游城市、全国水生态文明示范城市和江汉平原重要中等城市）</w:t>
      </w:r>
      <w:r>
        <w:rPr>
          <w:rFonts w:ascii="仿宋" w:eastAsia="仿宋" w:hAnsi="仿宋" w:hint="eastAsia"/>
          <w:sz w:val="32"/>
          <w:szCs w:val="32"/>
        </w:rPr>
        <w:t>，并</w:t>
      </w:r>
      <w:r w:rsidRPr="003D391D">
        <w:rPr>
          <w:rFonts w:ascii="仿宋" w:eastAsia="仿宋" w:hAnsi="仿宋" w:hint="eastAsia"/>
          <w:sz w:val="32"/>
          <w:szCs w:val="32"/>
        </w:rPr>
        <w:t>以夯基垒台为保证，重点实施</w:t>
      </w:r>
      <w:r w:rsidRPr="00C12940">
        <w:rPr>
          <w:rFonts w:ascii="仿宋" w:eastAsia="仿宋" w:hAnsi="仿宋" w:hint="eastAsia"/>
          <w:b/>
          <w:sz w:val="32"/>
          <w:szCs w:val="32"/>
        </w:rPr>
        <w:t>“六大工程”</w:t>
      </w:r>
      <w:r w:rsidRPr="003D391D">
        <w:rPr>
          <w:rFonts w:ascii="仿宋" w:eastAsia="仿宋" w:hAnsi="仿宋" w:hint="eastAsia"/>
          <w:sz w:val="32"/>
          <w:szCs w:val="32"/>
        </w:rPr>
        <w:t>，即江河湖贯通大安澜工程、交通大通道工程、工业转型升级大跨越工程、生态环境大保护工程、现代服务业大发展工程、品牌农业大创建工程。以务实重行为标尺，重点落实</w:t>
      </w:r>
      <w:r w:rsidRPr="00C12940">
        <w:rPr>
          <w:rFonts w:ascii="仿宋" w:eastAsia="仿宋" w:hAnsi="仿宋" w:hint="eastAsia"/>
          <w:b/>
          <w:sz w:val="32"/>
          <w:szCs w:val="32"/>
        </w:rPr>
        <w:t>“六大举措”</w:t>
      </w:r>
      <w:r w:rsidRPr="003D391D">
        <w:rPr>
          <w:rFonts w:ascii="仿宋" w:eastAsia="仿宋" w:hAnsi="仿宋" w:hint="eastAsia"/>
          <w:sz w:val="32"/>
          <w:szCs w:val="32"/>
        </w:rPr>
        <w:t>，即突出转型升级，做大工业；突出基础先行，做活交通；突出现代农业，做强水产；突出绿色生态，做优旅游；突出统筹协调，做美城市；突出共建共享，做实民生。</w:t>
      </w:r>
      <w:r>
        <w:rPr>
          <w:rFonts w:ascii="仿宋" w:eastAsia="仿宋" w:hAnsi="仿宋" w:hint="eastAsia"/>
          <w:sz w:val="32"/>
          <w:szCs w:val="32"/>
        </w:rPr>
        <w:t>这一奋斗目标和“双六”战略举措，现已成为洪湖全</w:t>
      </w:r>
      <w:r w:rsidRPr="003D391D">
        <w:rPr>
          <w:rFonts w:ascii="仿宋" w:eastAsia="仿宋" w:hAnsi="仿宋" w:hint="eastAsia"/>
          <w:sz w:val="32"/>
          <w:szCs w:val="32"/>
        </w:rPr>
        <w:t>市</w:t>
      </w:r>
      <w:r>
        <w:rPr>
          <w:rFonts w:ascii="仿宋" w:eastAsia="仿宋" w:hAnsi="仿宋" w:hint="eastAsia"/>
          <w:sz w:val="32"/>
          <w:szCs w:val="32"/>
        </w:rPr>
        <w:t>上下共促</w:t>
      </w:r>
      <w:r w:rsidRPr="003D391D">
        <w:rPr>
          <w:rFonts w:ascii="仿宋" w:eastAsia="仿宋" w:hAnsi="仿宋" w:hint="eastAsia"/>
          <w:sz w:val="32"/>
          <w:szCs w:val="32"/>
        </w:rPr>
        <w:t>经济社会转型升级、后发赶超的强大动力和行动路径。</w:t>
      </w:r>
    </w:p>
    <w:p w:rsidR="00E2223A" w:rsidRDefault="00E2223A" w:rsidP="004E25AA">
      <w:pPr>
        <w:spacing w:line="360" w:lineRule="auto"/>
        <w:ind w:firstLineChars="200" w:firstLine="31680"/>
        <w:rPr>
          <w:rFonts w:ascii="宋体" w:cs="宋体"/>
          <w:sz w:val="32"/>
          <w:szCs w:val="32"/>
        </w:rPr>
      </w:pPr>
      <w:r>
        <w:rPr>
          <w:rFonts w:ascii="宋体" w:hAnsi="宋体" w:cs="宋体"/>
          <w:sz w:val="32"/>
          <w:szCs w:val="32"/>
        </w:rPr>
        <w:t>2017</w:t>
      </w:r>
      <w:r>
        <w:rPr>
          <w:rFonts w:ascii="宋体" w:hAnsi="宋体" w:cs="宋体" w:hint="eastAsia"/>
          <w:sz w:val="32"/>
          <w:szCs w:val="32"/>
        </w:rPr>
        <w:t>年，全市实现地区生产总值</w:t>
      </w:r>
      <w:r>
        <w:rPr>
          <w:rFonts w:eastAsia="Times New Roman"/>
          <w:sz w:val="32"/>
          <w:szCs w:val="32"/>
        </w:rPr>
        <w:t>2</w:t>
      </w:r>
      <w:r>
        <w:rPr>
          <w:sz w:val="32"/>
          <w:szCs w:val="32"/>
        </w:rPr>
        <w:t>30</w:t>
      </w:r>
      <w:r>
        <w:rPr>
          <w:rFonts w:ascii="宋体" w:hAnsi="宋体" w:cs="宋体" w:hint="eastAsia"/>
          <w:sz w:val="32"/>
          <w:szCs w:val="32"/>
        </w:rPr>
        <w:t>亿元，增长</w:t>
      </w:r>
      <w:r>
        <w:rPr>
          <w:sz w:val="32"/>
          <w:szCs w:val="32"/>
        </w:rPr>
        <w:t>7</w:t>
      </w:r>
      <w:r>
        <w:rPr>
          <w:rFonts w:eastAsia="Times New Roman"/>
          <w:sz w:val="32"/>
          <w:szCs w:val="32"/>
        </w:rPr>
        <w:t>.</w:t>
      </w:r>
      <w:r>
        <w:rPr>
          <w:sz w:val="32"/>
          <w:szCs w:val="32"/>
        </w:rPr>
        <w:t>8</w:t>
      </w:r>
      <w:r>
        <w:rPr>
          <w:rFonts w:eastAsia="Times New Roman"/>
          <w:sz w:val="32"/>
          <w:szCs w:val="32"/>
        </w:rPr>
        <w:t>%</w:t>
      </w:r>
      <w:r>
        <w:rPr>
          <w:rFonts w:ascii="宋体" w:hAnsi="宋体" w:cs="宋体" w:hint="eastAsia"/>
          <w:sz w:val="32"/>
          <w:szCs w:val="32"/>
        </w:rPr>
        <w:t>；完成财政总收入</w:t>
      </w:r>
      <w:r>
        <w:rPr>
          <w:rFonts w:eastAsia="Times New Roman"/>
          <w:sz w:val="32"/>
          <w:szCs w:val="32"/>
        </w:rPr>
        <w:t>1</w:t>
      </w:r>
      <w:r>
        <w:rPr>
          <w:sz w:val="32"/>
          <w:szCs w:val="32"/>
        </w:rPr>
        <w:t>2</w:t>
      </w:r>
      <w:r>
        <w:rPr>
          <w:rFonts w:eastAsia="Times New Roman"/>
          <w:sz w:val="32"/>
          <w:szCs w:val="32"/>
        </w:rPr>
        <w:t>.</w:t>
      </w:r>
      <w:r>
        <w:rPr>
          <w:sz w:val="32"/>
          <w:szCs w:val="32"/>
        </w:rPr>
        <w:t>8</w:t>
      </w:r>
      <w:r>
        <w:rPr>
          <w:rFonts w:ascii="宋体" w:hAnsi="宋体" w:cs="宋体" w:hint="eastAsia"/>
          <w:sz w:val="32"/>
          <w:szCs w:val="32"/>
        </w:rPr>
        <w:t>亿元，增长</w:t>
      </w:r>
      <w:r>
        <w:rPr>
          <w:sz w:val="32"/>
          <w:szCs w:val="32"/>
        </w:rPr>
        <w:t>12</w:t>
      </w:r>
      <w:r>
        <w:rPr>
          <w:rFonts w:eastAsia="Times New Roman"/>
          <w:sz w:val="32"/>
          <w:szCs w:val="32"/>
        </w:rPr>
        <w:t>.</w:t>
      </w:r>
      <w:r>
        <w:rPr>
          <w:sz w:val="32"/>
          <w:szCs w:val="32"/>
        </w:rPr>
        <w:t>7</w:t>
      </w:r>
      <w:r>
        <w:rPr>
          <w:rFonts w:eastAsia="Times New Roman"/>
          <w:sz w:val="32"/>
          <w:szCs w:val="32"/>
        </w:rPr>
        <w:t>%</w:t>
      </w:r>
      <w:r>
        <w:rPr>
          <w:rFonts w:ascii="宋体" w:hAnsi="宋体" w:cs="宋体" w:hint="eastAsia"/>
          <w:sz w:val="32"/>
          <w:szCs w:val="32"/>
        </w:rPr>
        <w:t>，其中地方公共财政预算收入</w:t>
      </w:r>
      <w:r>
        <w:rPr>
          <w:rFonts w:eastAsia="Times New Roman"/>
          <w:sz w:val="32"/>
          <w:szCs w:val="32"/>
        </w:rPr>
        <w:t>8.</w:t>
      </w:r>
      <w:r>
        <w:rPr>
          <w:sz w:val="32"/>
          <w:szCs w:val="32"/>
        </w:rPr>
        <w:t>98</w:t>
      </w:r>
      <w:r>
        <w:rPr>
          <w:rFonts w:ascii="宋体" w:hAnsi="宋体" w:cs="宋体" w:hint="eastAsia"/>
          <w:sz w:val="32"/>
          <w:szCs w:val="32"/>
        </w:rPr>
        <w:t>亿元，增长</w:t>
      </w:r>
      <w:r>
        <w:rPr>
          <w:sz w:val="32"/>
          <w:szCs w:val="32"/>
        </w:rPr>
        <w:t>13</w:t>
      </w:r>
      <w:r>
        <w:rPr>
          <w:rFonts w:eastAsia="Times New Roman"/>
          <w:sz w:val="32"/>
          <w:szCs w:val="32"/>
        </w:rPr>
        <w:t>.</w:t>
      </w:r>
      <w:r>
        <w:rPr>
          <w:sz w:val="32"/>
          <w:szCs w:val="32"/>
        </w:rPr>
        <w:t>1</w:t>
      </w:r>
      <w:r>
        <w:rPr>
          <w:rFonts w:eastAsia="Times New Roman"/>
          <w:sz w:val="32"/>
          <w:szCs w:val="32"/>
        </w:rPr>
        <w:t>%</w:t>
      </w:r>
      <w:r>
        <w:rPr>
          <w:rFonts w:ascii="宋体" w:hAnsi="宋体" w:cs="宋体" w:hint="eastAsia"/>
          <w:sz w:val="32"/>
          <w:szCs w:val="32"/>
        </w:rPr>
        <w:t>；完成固定资产投资</w:t>
      </w:r>
      <w:r>
        <w:rPr>
          <w:rFonts w:eastAsia="Times New Roman"/>
          <w:sz w:val="32"/>
          <w:szCs w:val="32"/>
        </w:rPr>
        <w:t>1</w:t>
      </w:r>
      <w:r>
        <w:rPr>
          <w:sz w:val="32"/>
          <w:szCs w:val="32"/>
        </w:rPr>
        <w:t>97</w:t>
      </w:r>
      <w:r>
        <w:rPr>
          <w:rFonts w:ascii="宋体" w:hAnsi="宋体" w:cs="宋体" w:hint="eastAsia"/>
          <w:sz w:val="32"/>
          <w:szCs w:val="32"/>
        </w:rPr>
        <w:t>亿元，增长</w:t>
      </w:r>
      <w:r>
        <w:rPr>
          <w:rFonts w:eastAsia="Times New Roman"/>
          <w:sz w:val="32"/>
          <w:szCs w:val="32"/>
        </w:rPr>
        <w:t>1</w:t>
      </w:r>
      <w:r>
        <w:rPr>
          <w:sz w:val="32"/>
          <w:szCs w:val="32"/>
        </w:rPr>
        <w:t>7</w:t>
      </w:r>
      <w:r>
        <w:rPr>
          <w:rFonts w:eastAsia="Times New Roman"/>
          <w:sz w:val="32"/>
          <w:szCs w:val="32"/>
        </w:rPr>
        <w:t>%</w:t>
      </w:r>
      <w:r>
        <w:rPr>
          <w:rFonts w:ascii="宋体" w:hAnsi="宋体" w:cs="宋体" w:hint="eastAsia"/>
          <w:sz w:val="32"/>
          <w:szCs w:val="32"/>
        </w:rPr>
        <w:t>；实现社会消费品零售总额</w:t>
      </w:r>
      <w:r>
        <w:rPr>
          <w:rFonts w:eastAsia="Times New Roman"/>
          <w:sz w:val="32"/>
          <w:szCs w:val="32"/>
        </w:rPr>
        <w:t>1</w:t>
      </w:r>
      <w:r>
        <w:rPr>
          <w:sz w:val="32"/>
          <w:szCs w:val="32"/>
        </w:rPr>
        <w:t>33</w:t>
      </w:r>
      <w:r>
        <w:rPr>
          <w:rFonts w:ascii="宋体" w:hAnsi="宋体" w:cs="宋体" w:hint="eastAsia"/>
          <w:sz w:val="32"/>
          <w:szCs w:val="32"/>
        </w:rPr>
        <w:t>亿元，增长</w:t>
      </w:r>
      <w:r>
        <w:rPr>
          <w:rFonts w:eastAsia="Times New Roman"/>
          <w:sz w:val="32"/>
          <w:szCs w:val="32"/>
        </w:rPr>
        <w:t>11%</w:t>
      </w:r>
      <w:r>
        <w:rPr>
          <w:rFonts w:ascii="宋体" w:hAnsi="宋体" w:cs="宋体" w:hint="eastAsia"/>
          <w:sz w:val="32"/>
          <w:szCs w:val="32"/>
        </w:rPr>
        <w:t>；实现外贸出口</w:t>
      </w:r>
      <w:r>
        <w:rPr>
          <w:rFonts w:ascii="宋体" w:hAnsi="宋体" w:cs="宋体"/>
          <w:sz w:val="32"/>
          <w:szCs w:val="32"/>
        </w:rPr>
        <w:t>2900</w:t>
      </w:r>
      <w:r>
        <w:rPr>
          <w:rFonts w:ascii="宋体" w:hAnsi="宋体" w:cs="宋体" w:hint="eastAsia"/>
          <w:sz w:val="32"/>
          <w:szCs w:val="32"/>
        </w:rPr>
        <w:t>万美元，增长</w:t>
      </w:r>
      <w:r>
        <w:rPr>
          <w:sz w:val="32"/>
          <w:szCs w:val="32"/>
        </w:rPr>
        <w:t>18</w:t>
      </w:r>
      <w:r>
        <w:rPr>
          <w:rFonts w:eastAsia="Times New Roman"/>
          <w:sz w:val="32"/>
          <w:szCs w:val="32"/>
        </w:rPr>
        <w:t>.</w:t>
      </w:r>
      <w:r>
        <w:rPr>
          <w:sz w:val="32"/>
          <w:szCs w:val="32"/>
        </w:rPr>
        <w:t>6</w:t>
      </w:r>
      <w:r>
        <w:rPr>
          <w:rFonts w:eastAsia="Times New Roman"/>
          <w:sz w:val="32"/>
          <w:szCs w:val="32"/>
        </w:rPr>
        <w:t>%</w:t>
      </w:r>
      <w:r>
        <w:rPr>
          <w:rFonts w:hint="eastAsia"/>
          <w:sz w:val="32"/>
          <w:szCs w:val="32"/>
        </w:rPr>
        <w:t>；</w:t>
      </w:r>
      <w:r>
        <w:rPr>
          <w:rFonts w:ascii="宋体" w:hAnsi="宋体" w:cs="宋体" w:hint="eastAsia"/>
          <w:sz w:val="32"/>
          <w:szCs w:val="32"/>
        </w:rPr>
        <w:t>城乡居民人均可支配收入分别增长</w:t>
      </w:r>
      <w:r>
        <w:rPr>
          <w:rFonts w:eastAsia="Times New Roman"/>
          <w:sz w:val="32"/>
          <w:szCs w:val="32"/>
        </w:rPr>
        <w:t>8.</w:t>
      </w:r>
      <w:r>
        <w:rPr>
          <w:sz w:val="32"/>
          <w:szCs w:val="32"/>
        </w:rPr>
        <w:t>5</w:t>
      </w:r>
      <w:r>
        <w:rPr>
          <w:rFonts w:eastAsia="Times New Roman"/>
          <w:sz w:val="32"/>
          <w:szCs w:val="32"/>
        </w:rPr>
        <w:t>%</w:t>
      </w:r>
      <w:r>
        <w:rPr>
          <w:rFonts w:ascii="宋体" w:hAnsi="宋体" w:cs="宋体" w:hint="eastAsia"/>
          <w:sz w:val="32"/>
          <w:szCs w:val="32"/>
        </w:rPr>
        <w:t>和</w:t>
      </w:r>
      <w:r>
        <w:rPr>
          <w:sz w:val="32"/>
          <w:szCs w:val="32"/>
        </w:rPr>
        <w:t>9</w:t>
      </w:r>
      <w:r>
        <w:rPr>
          <w:rFonts w:eastAsia="Times New Roman"/>
          <w:sz w:val="32"/>
          <w:szCs w:val="32"/>
        </w:rPr>
        <w:t>%</w:t>
      </w:r>
      <w:r>
        <w:rPr>
          <w:rFonts w:ascii="宋体" w:hAnsi="宋体" w:cs="宋体" w:hint="eastAsia"/>
          <w:sz w:val="32"/>
          <w:szCs w:val="32"/>
        </w:rPr>
        <w:t>。</w:t>
      </w:r>
    </w:p>
    <w:p w:rsidR="00E2223A" w:rsidRDefault="00E2223A" w:rsidP="004E25AA">
      <w:pPr>
        <w:spacing w:line="360" w:lineRule="auto"/>
        <w:ind w:firstLineChars="200" w:firstLine="31680"/>
        <w:rPr>
          <w:rFonts w:ascii="宋体" w:cs="宋体"/>
          <w:sz w:val="32"/>
          <w:szCs w:val="32"/>
        </w:rPr>
      </w:pPr>
      <w:r>
        <w:rPr>
          <w:rFonts w:eastAsia="Times New Roman"/>
          <w:sz w:val="32"/>
          <w:szCs w:val="32"/>
        </w:rPr>
        <w:t xml:space="preserve"> “</w:t>
      </w:r>
      <w:r>
        <w:rPr>
          <w:rFonts w:ascii="宋体" w:hAnsi="宋体" w:cs="宋体" w:hint="eastAsia"/>
          <w:sz w:val="32"/>
          <w:szCs w:val="32"/>
        </w:rPr>
        <w:t>洪湖水，浪打浪，洪湖岸边是家乡</w:t>
      </w:r>
      <w:r>
        <w:rPr>
          <w:rFonts w:eastAsia="Times New Roman"/>
          <w:sz w:val="32"/>
          <w:szCs w:val="32"/>
        </w:rPr>
        <w:t>”</w:t>
      </w:r>
      <w:r>
        <w:rPr>
          <w:rFonts w:ascii="宋体" w:hAnsi="宋体" w:cs="宋体" w:hint="eastAsia"/>
          <w:sz w:val="32"/>
          <w:szCs w:val="32"/>
        </w:rPr>
        <w:t>，曾以精典歌剧传唱大江南北而闻名的百里洪湖，吸引了一代又一代人为之昼思夜想、魂牵梦绕。如今，在新时代现代化建设的新征程里，美丽新洪湖正以时不我待、只争朝夕的精神，焕发出前所未有的活力、希望与热情；正以海纳百川的胸襟、五湖四海的气魄，广招天下英才而用之。青年朋友们，只要你大胆的走进洪湖，你一定会在这里感受不一样的水乡风情，一定会在这里发挥聪明才智尽情追梦，也一定会在这里用青春和热血书写不一样的人生华章！</w:t>
      </w:r>
    </w:p>
    <w:p w:rsidR="00E2223A" w:rsidRDefault="00E2223A" w:rsidP="004E25AA">
      <w:pPr>
        <w:spacing w:line="360" w:lineRule="auto"/>
        <w:ind w:firstLineChars="200" w:firstLine="31680"/>
        <w:rPr>
          <w:rFonts w:eastAsia="Times New Roman"/>
          <w:sz w:val="32"/>
          <w:szCs w:val="32"/>
        </w:rPr>
      </w:pPr>
      <w:r>
        <w:rPr>
          <w:rFonts w:ascii="宋体" w:hAnsi="宋体" w:cs="宋体" w:hint="eastAsia"/>
          <w:sz w:val="32"/>
          <w:szCs w:val="32"/>
        </w:rPr>
        <w:t>美丽洪湖欢迎您！</w:t>
      </w:r>
    </w:p>
    <w:p w:rsidR="00E2223A" w:rsidRPr="003D391D" w:rsidRDefault="00E2223A" w:rsidP="003610E7">
      <w:pPr>
        <w:spacing w:line="560" w:lineRule="exact"/>
        <w:ind w:firstLineChars="200" w:firstLine="31680"/>
        <w:rPr>
          <w:rFonts w:ascii="仿宋" w:eastAsia="仿宋" w:hAnsi="仿宋"/>
          <w:sz w:val="32"/>
          <w:szCs w:val="32"/>
        </w:rPr>
      </w:pPr>
    </w:p>
    <w:sectPr w:rsidR="00E2223A" w:rsidRPr="003D391D" w:rsidSect="008003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3A" w:rsidRDefault="00E2223A" w:rsidP="001E0A3A">
      <w:r>
        <w:separator/>
      </w:r>
    </w:p>
  </w:endnote>
  <w:endnote w:type="continuationSeparator" w:id="0">
    <w:p w:rsidR="00E2223A" w:rsidRDefault="00E2223A" w:rsidP="001E0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
    <w:altName w:val="新宋体"/>
    <w:panose1 w:val="00000000000000000000"/>
    <w:charset w:val="86"/>
    <w:family w:val="modern"/>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3A" w:rsidRDefault="00E2223A">
    <w:pPr>
      <w:pStyle w:val="Footer"/>
      <w:jc w:val="center"/>
    </w:pPr>
    <w:r>
      <w:t>-</w:t>
    </w:r>
    <w:fldSimple w:instr=" PAGE   \* MERGEFORMAT ">
      <w:r w:rsidRPr="00645522">
        <w:rPr>
          <w:noProof/>
          <w:lang w:val="zh-CN"/>
        </w:rPr>
        <w:t>4</w:t>
      </w:r>
    </w:fldSimple>
    <w:r>
      <w:t>-</w:t>
    </w:r>
  </w:p>
  <w:p w:rsidR="00E2223A" w:rsidRDefault="00E22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3A" w:rsidRDefault="00E2223A" w:rsidP="001E0A3A">
      <w:r>
        <w:separator/>
      </w:r>
    </w:p>
  </w:footnote>
  <w:footnote w:type="continuationSeparator" w:id="0">
    <w:p w:rsidR="00E2223A" w:rsidRDefault="00E2223A" w:rsidP="001E0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462"/>
    <w:rsid w:val="0017162A"/>
    <w:rsid w:val="001C6BB7"/>
    <w:rsid w:val="001E0A3A"/>
    <w:rsid w:val="001E3C3B"/>
    <w:rsid w:val="00273EAF"/>
    <w:rsid w:val="002A702B"/>
    <w:rsid w:val="002F6629"/>
    <w:rsid w:val="00326FBB"/>
    <w:rsid w:val="003610E7"/>
    <w:rsid w:val="003D391D"/>
    <w:rsid w:val="004027A4"/>
    <w:rsid w:val="00415462"/>
    <w:rsid w:val="004739E6"/>
    <w:rsid w:val="004E25AA"/>
    <w:rsid w:val="004E6980"/>
    <w:rsid w:val="004F6AB2"/>
    <w:rsid w:val="0060351C"/>
    <w:rsid w:val="00645522"/>
    <w:rsid w:val="0072193D"/>
    <w:rsid w:val="00761FD0"/>
    <w:rsid w:val="007E3CAA"/>
    <w:rsid w:val="008003CE"/>
    <w:rsid w:val="00847E28"/>
    <w:rsid w:val="008544C8"/>
    <w:rsid w:val="0089177F"/>
    <w:rsid w:val="008A2091"/>
    <w:rsid w:val="008C5AAE"/>
    <w:rsid w:val="0094041E"/>
    <w:rsid w:val="00962541"/>
    <w:rsid w:val="00962A2D"/>
    <w:rsid w:val="009A3219"/>
    <w:rsid w:val="009B7A70"/>
    <w:rsid w:val="00A8405A"/>
    <w:rsid w:val="00AA589F"/>
    <w:rsid w:val="00B42157"/>
    <w:rsid w:val="00C12940"/>
    <w:rsid w:val="00C17767"/>
    <w:rsid w:val="00C44D30"/>
    <w:rsid w:val="00C84BDD"/>
    <w:rsid w:val="00CF6B45"/>
    <w:rsid w:val="00CF6B7D"/>
    <w:rsid w:val="00D11BF8"/>
    <w:rsid w:val="00D330B2"/>
    <w:rsid w:val="00D37C08"/>
    <w:rsid w:val="00DC2EB3"/>
    <w:rsid w:val="00DC6E08"/>
    <w:rsid w:val="00E2223A"/>
    <w:rsid w:val="00EE765B"/>
    <w:rsid w:val="00F14F1E"/>
    <w:rsid w:val="00F96832"/>
    <w:rsid w:val="00FB0017"/>
    <w:rsid w:val="00FC7F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6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0A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0A3A"/>
    <w:rPr>
      <w:rFonts w:ascii="Times New Roman" w:eastAsia="宋体" w:hAnsi="Times New Roman" w:cs="Times New Roman"/>
      <w:sz w:val="18"/>
      <w:szCs w:val="18"/>
    </w:rPr>
  </w:style>
  <w:style w:type="paragraph" w:styleId="Footer">
    <w:name w:val="footer"/>
    <w:basedOn w:val="Normal"/>
    <w:link w:val="FooterChar"/>
    <w:uiPriority w:val="99"/>
    <w:rsid w:val="001E0A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E0A3A"/>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761FD0"/>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5433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312</Words>
  <Characters>1781</Characters>
  <Application>Microsoft Office Outlook</Application>
  <DocSecurity>0</DocSecurity>
  <Lines>0</Lines>
  <Paragraphs>0</Paragraphs>
  <ScaleCrop>false</ScaleCrop>
  <Company>asmyeah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洪湖市情简介</dc:title>
  <dc:subject/>
  <dc:creator>Jz</dc:creator>
  <cp:keywords/>
  <dc:description/>
  <cp:lastModifiedBy>微软用户</cp:lastModifiedBy>
  <cp:revision>3</cp:revision>
  <cp:lastPrinted>2018-03-15T03:30:00Z</cp:lastPrinted>
  <dcterms:created xsi:type="dcterms:W3CDTF">2018-03-16T07:08:00Z</dcterms:created>
  <dcterms:modified xsi:type="dcterms:W3CDTF">2018-04-19T03:00:00Z</dcterms:modified>
</cp:coreProperties>
</file>